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240"/>
        <w:gridCol w:w="8538"/>
      </w:tblGrid>
      <w:tr w:rsidR="0082441E" w:rsidTr="0082441E">
        <w:tc>
          <w:tcPr>
            <w:tcW w:w="1240" w:type="dxa"/>
            <w:vAlign w:val="center"/>
          </w:tcPr>
          <w:p w:rsidR="0082441E" w:rsidRDefault="0082441E">
            <w:pPr>
              <w:pStyle w:val="Intestazione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8538" w:type="dxa"/>
          </w:tcPr>
          <w:p w:rsidR="0082441E" w:rsidRDefault="0082441E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</wp:posOffset>
                  </wp:positionV>
                  <wp:extent cx="831215" cy="822960"/>
                  <wp:effectExtent l="0" t="0" r="0" b="0"/>
                  <wp:wrapNone/>
                  <wp:docPr id="2" name="Immagine 2" descr="stemma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26"/>
                <w:szCs w:val="26"/>
              </w:rPr>
              <w:t xml:space="preserve">COMUNE </w:t>
            </w:r>
            <w:proofErr w:type="spellStart"/>
            <w:r>
              <w:rPr>
                <w:rFonts w:cs="Arial"/>
                <w:b/>
                <w:sz w:val="26"/>
                <w:szCs w:val="26"/>
              </w:rPr>
              <w:t>DI</w:t>
            </w:r>
            <w:proofErr w:type="spellEnd"/>
            <w:r>
              <w:rPr>
                <w:rFonts w:cs="Arial"/>
                <w:b/>
                <w:sz w:val="26"/>
                <w:szCs w:val="26"/>
              </w:rPr>
              <w:t xml:space="preserve"> TRECASTAGNI</w:t>
            </w:r>
          </w:p>
          <w:p w:rsidR="0082441E" w:rsidRDefault="0082441E">
            <w:pPr>
              <w:pStyle w:val="Didascalia"/>
              <w:spacing w:line="276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rFonts w:cs="Arial"/>
                <w:sz w:val="20"/>
                <w:u w:val="single"/>
                <w:lang w:val="it-IT"/>
              </w:rPr>
              <w:t>Provincia di Catania</w:t>
            </w:r>
          </w:p>
          <w:p w:rsidR="0082441E" w:rsidRDefault="0082441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Piazza Marconi – 95039 </w:t>
            </w:r>
            <w:proofErr w:type="spellStart"/>
            <w:r>
              <w:rPr>
                <w:rFonts w:cs="Arial"/>
                <w:sz w:val="16"/>
              </w:rPr>
              <w:t>Trecastagni</w:t>
            </w:r>
            <w:proofErr w:type="spellEnd"/>
          </w:p>
          <w:p w:rsidR="0082441E" w:rsidRDefault="006B44BE">
            <w:pPr>
              <w:jc w:val="center"/>
              <w:rPr>
                <w:rFonts w:cs="Arial"/>
                <w:sz w:val="16"/>
              </w:rPr>
            </w:pPr>
            <w:hyperlink r:id="rId6" w:history="1">
              <w:r w:rsidR="0082441E">
                <w:rPr>
                  <w:rStyle w:val="Collegamentoipertestuale"/>
                  <w:rFonts w:cs="Arial"/>
                  <w:sz w:val="16"/>
                </w:rPr>
                <w:t>www.comune.trecastagni.ct.it</w:t>
              </w:r>
            </w:hyperlink>
          </w:p>
          <w:p w:rsidR="0082441E" w:rsidRDefault="0082441E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tel. +39 095.7020011 -  fax +39 095/7020004</w:t>
            </w:r>
          </w:p>
          <w:p w:rsidR="0082441E" w:rsidRDefault="0082441E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</w:p>
          <w:p w:rsidR="0082441E" w:rsidRDefault="0082441E">
            <w:pPr>
              <w:pStyle w:val="Intestazione"/>
              <w:spacing w:line="276" w:lineRule="auto"/>
              <w:jc w:val="center"/>
              <w:rPr>
                <w:rFonts w:ascii="Verdana" w:hAnsi="Verdana"/>
                <w:bCs w:val="0"/>
                <w:sz w:val="18"/>
                <w:lang w:eastAsia="en-US"/>
              </w:rPr>
            </w:pPr>
          </w:p>
        </w:tc>
      </w:tr>
    </w:tbl>
    <w:p w:rsidR="0082441E" w:rsidRDefault="0082441E" w:rsidP="0082441E">
      <w:pPr>
        <w:rPr>
          <w:sz w:val="24"/>
        </w:rPr>
      </w:pPr>
    </w:p>
    <w:p w:rsidR="0082441E" w:rsidRDefault="0082441E" w:rsidP="0082441E">
      <w:pPr>
        <w:rPr>
          <w:sz w:val="24"/>
        </w:rPr>
      </w:pPr>
    </w:p>
    <w:p w:rsidR="0082441E" w:rsidRDefault="0082441E" w:rsidP="0082441E">
      <w:pPr>
        <w:jc w:val="both"/>
        <w:rPr>
          <w:sz w:val="24"/>
        </w:rPr>
      </w:pPr>
      <w:r>
        <w:rPr>
          <w:sz w:val="24"/>
        </w:rPr>
        <w:t>L’anno 2014 il giorno 07 marzo 2014 alle ore 12.20 e seguenti presso l’ufficio del Segretario Comunale sono presenti:</w:t>
      </w:r>
    </w:p>
    <w:p w:rsidR="0082441E" w:rsidRDefault="0082441E" w:rsidP="0082441E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Segretario comunale</w:t>
      </w:r>
    </w:p>
    <w:p w:rsidR="0082441E" w:rsidRDefault="0082441E" w:rsidP="0082441E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Responsabile settore finanziario</w:t>
      </w:r>
    </w:p>
    <w:p w:rsidR="0082441E" w:rsidRDefault="0082441E" w:rsidP="0082441E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Responsabile urbanistica</w:t>
      </w:r>
    </w:p>
    <w:p w:rsidR="0082441E" w:rsidRDefault="0082441E" w:rsidP="0082441E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Responsabile AAGG – Vice Segretario</w:t>
      </w:r>
    </w:p>
    <w:p w:rsidR="0082441E" w:rsidRDefault="0082441E" w:rsidP="0082441E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proofErr w:type="spellStart"/>
      <w:r>
        <w:t>Com.te</w:t>
      </w:r>
      <w:proofErr w:type="spellEnd"/>
      <w:r>
        <w:t xml:space="preserve"> </w:t>
      </w:r>
      <w:proofErr w:type="spellStart"/>
      <w:r>
        <w:t>P.M</w:t>
      </w:r>
      <w:proofErr w:type="spellEnd"/>
    </w:p>
    <w:p w:rsidR="0082441E" w:rsidRDefault="0082441E" w:rsidP="0082441E">
      <w:pPr>
        <w:pStyle w:val="Paragrafoelenco"/>
        <w:jc w:val="both"/>
      </w:pPr>
    </w:p>
    <w:p w:rsidR="00F83DA6" w:rsidRDefault="00431EE0">
      <w:pPr>
        <w:rPr>
          <w:rFonts w:ascii="Times New Roman" w:hAnsi="Times New Roman" w:cs="Times New Roman"/>
          <w:bCs/>
          <w:sz w:val="24"/>
          <w:szCs w:val="24"/>
        </w:rPr>
      </w:pPr>
      <w:r>
        <w:t xml:space="preserve">Il Segretario introduce l’argomento relativo alla necessità di programmare le consulenze esterne. A tal fine ha già predisposto ed inviato al dott. Ragno la delibera di programmazione degli obiettivi di riduzione della spesa  </w:t>
      </w:r>
      <w:r w:rsidRPr="00431EE0">
        <w:rPr>
          <w:rFonts w:ascii="Times New Roman" w:hAnsi="Times New Roman" w:cs="Times New Roman"/>
          <w:bCs/>
          <w:sz w:val="24"/>
          <w:szCs w:val="24"/>
        </w:rPr>
        <w:t>di cui agli artt. 6 del decreto legge n. 78/2010, convertito nella legge n. 122/2010, 5, comma 2 del d.l. 06/07/2012, n. 95, convertito nella legge n. 135/2012 e 1, commi 138, 141, 146 e 147 della legge n. 228/2012</w:t>
      </w:r>
      <w:r>
        <w:rPr>
          <w:rFonts w:ascii="Times New Roman" w:hAnsi="Times New Roman" w:cs="Times New Roman"/>
          <w:bCs/>
          <w:sz w:val="24"/>
          <w:szCs w:val="24"/>
        </w:rPr>
        <w:t>, da completare con i dati contabili. Inoltre ha già predisposto la delibera di Consiglio relativa alla programmazione degli incarichi esterni che potrà essere istruita con i relativi pareri dopo aver adottato la prima delibera relativa alla riduzione della spesa.</w:t>
      </w:r>
    </w:p>
    <w:p w:rsidR="00431EE0" w:rsidRDefault="00431E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Avverte, inoltre, che i prossimi lunedì di marzo saranno impegnati con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Halley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 gli aggiornamenti necessari 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infortizzare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flussi documentali con particolare riguardo al protocollo e agli atti amministrativi.</w:t>
      </w:r>
    </w:p>
    <w:p w:rsidR="00431EE0" w:rsidRDefault="00431E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dott. Ragno avverte di aver chiesto tutti i dati per la redazione del conto consuntivo e che si sta lavorando sullo stesso.</w:t>
      </w:r>
    </w:p>
    <w:p w:rsidR="00431EE0" w:rsidRDefault="00431E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dott.ssa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Bonanno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 presente che si recherà a Palermo per discutere della problematica della stabilizzazione dei contrattisti.</w:t>
      </w:r>
    </w:p>
    <w:p w:rsidR="00431EE0" w:rsidRDefault="00431EE0">
      <w:r>
        <w:rPr>
          <w:rFonts w:ascii="Times New Roman" w:hAnsi="Times New Roman" w:cs="Times New Roman"/>
          <w:bCs/>
          <w:sz w:val="24"/>
          <w:szCs w:val="24"/>
        </w:rPr>
        <w:t>La seduta è aggiornata a nuova data.</w:t>
      </w:r>
    </w:p>
    <w:sectPr w:rsidR="00431EE0" w:rsidSect="00F83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7F1A"/>
    <w:multiLevelType w:val="hybridMultilevel"/>
    <w:tmpl w:val="B046E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441E"/>
    <w:rsid w:val="00431EE0"/>
    <w:rsid w:val="006B44BE"/>
    <w:rsid w:val="0082441E"/>
    <w:rsid w:val="008D2DBE"/>
    <w:rsid w:val="00F8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2441E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24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2441E"/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2441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82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Company>BASTARDS TeaM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2014-03-10T08:50:00Z</dcterms:created>
  <dcterms:modified xsi:type="dcterms:W3CDTF">2014-03-21T09:29:00Z</dcterms:modified>
</cp:coreProperties>
</file>