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240"/>
        <w:gridCol w:w="8538"/>
      </w:tblGrid>
      <w:tr w:rsidR="00281F3C" w:rsidTr="00C02557">
        <w:tc>
          <w:tcPr>
            <w:tcW w:w="1240" w:type="dxa"/>
            <w:vAlign w:val="center"/>
          </w:tcPr>
          <w:p w:rsidR="00281F3C" w:rsidRDefault="00281F3C" w:rsidP="00C02557">
            <w:pPr>
              <w:pStyle w:val="Intestazione"/>
              <w:jc w:val="both"/>
              <w:rPr>
                <w:rFonts w:ascii="Verdana" w:hAnsi="Verdana"/>
                <w:b w:val="0"/>
                <w:bCs w:val="0"/>
                <w:sz w:val="24"/>
              </w:rPr>
            </w:pPr>
          </w:p>
        </w:tc>
        <w:tc>
          <w:tcPr>
            <w:tcW w:w="8538" w:type="dxa"/>
          </w:tcPr>
          <w:p w:rsidR="00327DAE" w:rsidRPr="00D80AE5" w:rsidRDefault="00327DAE" w:rsidP="00327DAE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  <w:lang w:eastAsia="it-IT"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-22860</wp:posOffset>
                  </wp:positionV>
                  <wp:extent cx="831215" cy="822960"/>
                  <wp:effectExtent l="0" t="0" r="0" b="0"/>
                  <wp:wrapNone/>
                  <wp:docPr id="1" name="Immagine 2" descr="stemma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ma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0AE5">
              <w:rPr>
                <w:rFonts w:cs="Arial"/>
                <w:b/>
                <w:sz w:val="26"/>
                <w:szCs w:val="26"/>
              </w:rPr>
              <w:t xml:space="preserve">COMUNE </w:t>
            </w:r>
            <w:proofErr w:type="spellStart"/>
            <w:r w:rsidRPr="00D80AE5">
              <w:rPr>
                <w:rFonts w:cs="Arial"/>
                <w:b/>
                <w:sz w:val="26"/>
                <w:szCs w:val="26"/>
              </w:rPr>
              <w:t>DI</w:t>
            </w:r>
            <w:proofErr w:type="spellEnd"/>
            <w:r w:rsidRPr="00D80AE5">
              <w:rPr>
                <w:rFonts w:cs="Arial"/>
                <w:b/>
                <w:sz w:val="26"/>
                <w:szCs w:val="26"/>
              </w:rPr>
              <w:t xml:space="preserve"> TRECASTAGNI</w:t>
            </w:r>
          </w:p>
          <w:p w:rsidR="00327DAE" w:rsidRPr="00327DAE" w:rsidRDefault="00327DAE" w:rsidP="00327DAE">
            <w:pPr>
              <w:pStyle w:val="Didascalia"/>
              <w:rPr>
                <w:rFonts w:cs="Arial"/>
                <w:sz w:val="20"/>
                <w:u w:val="single"/>
                <w:lang w:val="it-IT"/>
              </w:rPr>
            </w:pPr>
            <w:r w:rsidRPr="00327DAE">
              <w:rPr>
                <w:rFonts w:cs="Arial"/>
                <w:sz w:val="20"/>
                <w:u w:val="single"/>
                <w:lang w:val="it-IT"/>
              </w:rPr>
              <w:t>Provincia di Catania</w:t>
            </w:r>
          </w:p>
          <w:p w:rsidR="00327DAE" w:rsidRPr="00E62B2E" w:rsidRDefault="00327DAE" w:rsidP="00327DAE">
            <w:pPr>
              <w:jc w:val="center"/>
              <w:rPr>
                <w:rFonts w:cs="Arial"/>
                <w:sz w:val="16"/>
              </w:rPr>
            </w:pPr>
            <w:r w:rsidRPr="00E62B2E">
              <w:rPr>
                <w:rFonts w:cs="Arial"/>
                <w:sz w:val="16"/>
              </w:rPr>
              <w:t xml:space="preserve">Piazza Marconi – 95039 </w:t>
            </w:r>
            <w:proofErr w:type="spellStart"/>
            <w:r w:rsidRPr="00E62B2E">
              <w:rPr>
                <w:rFonts w:cs="Arial"/>
                <w:sz w:val="16"/>
              </w:rPr>
              <w:t>Trecastagni</w:t>
            </w:r>
            <w:proofErr w:type="spellEnd"/>
          </w:p>
          <w:p w:rsidR="00327DAE" w:rsidRPr="00E62B2E" w:rsidRDefault="00AC77F8" w:rsidP="00327DAE">
            <w:pPr>
              <w:jc w:val="center"/>
              <w:rPr>
                <w:rFonts w:cs="Arial"/>
                <w:sz w:val="16"/>
              </w:rPr>
            </w:pPr>
            <w:hyperlink r:id="rId6" w:history="1">
              <w:r w:rsidR="00327DAE" w:rsidRPr="00E62B2E">
                <w:rPr>
                  <w:rStyle w:val="Collegamentoipertestuale"/>
                  <w:rFonts w:cs="Arial"/>
                  <w:sz w:val="16"/>
                </w:rPr>
                <w:t>www.comune.trecastagni.ct.it</w:t>
              </w:r>
            </w:hyperlink>
          </w:p>
          <w:p w:rsidR="00327DAE" w:rsidRDefault="00327DAE" w:rsidP="00327DAE">
            <w:pPr>
              <w:pBdr>
                <w:bottom w:val="single" w:sz="4" w:space="1" w:color="auto"/>
              </w:pBdr>
              <w:jc w:val="center"/>
              <w:rPr>
                <w:rFonts w:cs="Arial"/>
                <w:sz w:val="16"/>
              </w:rPr>
            </w:pPr>
            <w:r w:rsidRPr="00E62B2E">
              <w:rPr>
                <w:rFonts w:cs="Arial"/>
                <w:sz w:val="16"/>
              </w:rPr>
              <w:t xml:space="preserve">tel. </w:t>
            </w:r>
            <w:r>
              <w:rPr>
                <w:rFonts w:cs="Arial"/>
                <w:sz w:val="16"/>
              </w:rPr>
              <w:t>+39 095.</w:t>
            </w:r>
            <w:r w:rsidRPr="00E62B2E">
              <w:rPr>
                <w:rFonts w:cs="Arial"/>
                <w:sz w:val="16"/>
              </w:rPr>
              <w:t xml:space="preserve">7020011 </w:t>
            </w:r>
            <w:r>
              <w:rPr>
                <w:rFonts w:cs="Arial"/>
                <w:sz w:val="16"/>
              </w:rPr>
              <w:t>-</w:t>
            </w:r>
            <w:r w:rsidRPr="00E62B2E">
              <w:rPr>
                <w:rFonts w:cs="Arial"/>
                <w:sz w:val="16"/>
              </w:rPr>
              <w:t xml:space="preserve">  fax </w:t>
            </w:r>
            <w:r>
              <w:rPr>
                <w:rFonts w:cs="Arial"/>
                <w:sz w:val="16"/>
              </w:rPr>
              <w:t>+39</w:t>
            </w:r>
            <w:r w:rsidRPr="00E62B2E">
              <w:rPr>
                <w:rFonts w:cs="Arial"/>
                <w:sz w:val="16"/>
              </w:rPr>
              <w:t xml:space="preserve"> 095/7020004</w:t>
            </w:r>
          </w:p>
          <w:p w:rsidR="00327DAE" w:rsidRPr="00E62B2E" w:rsidRDefault="00327DAE" w:rsidP="00327DAE">
            <w:pPr>
              <w:pBdr>
                <w:bottom w:val="single" w:sz="4" w:space="1" w:color="auto"/>
              </w:pBdr>
              <w:jc w:val="center"/>
              <w:rPr>
                <w:rFonts w:cs="Arial"/>
                <w:sz w:val="16"/>
              </w:rPr>
            </w:pPr>
          </w:p>
          <w:p w:rsidR="00281F3C" w:rsidRDefault="00281F3C" w:rsidP="00327DAE">
            <w:pPr>
              <w:pStyle w:val="Intestazione"/>
              <w:jc w:val="center"/>
              <w:rPr>
                <w:rFonts w:ascii="Verdana" w:hAnsi="Verdana"/>
                <w:bCs w:val="0"/>
                <w:sz w:val="18"/>
              </w:rPr>
            </w:pPr>
          </w:p>
        </w:tc>
      </w:tr>
    </w:tbl>
    <w:p w:rsidR="00281F3C" w:rsidRDefault="00281F3C" w:rsidP="00281F3C">
      <w:pPr>
        <w:rPr>
          <w:sz w:val="24"/>
        </w:rPr>
      </w:pPr>
    </w:p>
    <w:p w:rsidR="00281F3C" w:rsidRDefault="00281F3C" w:rsidP="00281F3C">
      <w:pPr>
        <w:rPr>
          <w:sz w:val="24"/>
        </w:rPr>
      </w:pPr>
    </w:p>
    <w:p w:rsidR="00281F3C" w:rsidRPr="00D371DD" w:rsidRDefault="00281F3C" w:rsidP="00765A43">
      <w:pPr>
        <w:jc w:val="both"/>
        <w:rPr>
          <w:sz w:val="24"/>
        </w:rPr>
      </w:pPr>
      <w:r>
        <w:rPr>
          <w:sz w:val="24"/>
        </w:rPr>
        <w:t xml:space="preserve">L’anno 2013 il giorno </w:t>
      </w:r>
      <w:r w:rsidR="002E5AC4">
        <w:rPr>
          <w:sz w:val="24"/>
        </w:rPr>
        <w:t>22</w:t>
      </w:r>
      <w:r>
        <w:rPr>
          <w:sz w:val="24"/>
        </w:rPr>
        <w:t xml:space="preserve"> </w:t>
      </w:r>
      <w:r w:rsidR="00607356">
        <w:rPr>
          <w:sz w:val="24"/>
        </w:rPr>
        <w:t>ottobre</w:t>
      </w:r>
      <w:r w:rsidR="00327DAE">
        <w:rPr>
          <w:sz w:val="24"/>
        </w:rPr>
        <w:t xml:space="preserve"> </w:t>
      </w:r>
      <w:r>
        <w:rPr>
          <w:sz w:val="24"/>
        </w:rPr>
        <w:t xml:space="preserve">2013 alle ore </w:t>
      </w:r>
      <w:r w:rsidR="00327DAE">
        <w:rPr>
          <w:sz w:val="24"/>
        </w:rPr>
        <w:t>11</w:t>
      </w:r>
      <w:r>
        <w:rPr>
          <w:sz w:val="24"/>
        </w:rPr>
        <w:t>.</w:t>
      </w:r>
      <w:r w:rsidR="00327DAE">
        <w:rPr>
          <w:sz w:val="24"/>
        </w:rPr>
        <w:t>0</w:t>
      </w:r>
      <w:r>
        <w:rPr>
          <w:sz w:val="24"/>
        </w:rPr>
        <w:t>0 e seguenti presso l’ufficio del Segretario Comunale sono presenti:</w:t>
      </w:r>
    </w:p>
    <w:p w:rsidR="00281F3C" w:rsidRPr="002E6906" w:rsidRDefault="00281F3C" w:rsidP="00765A43">
      <w:pPr>
        <w:pStyle w:val="Paragrafoelenco"/>
        <w:numPr>
          <w:ilvl w:val="0"/>
          <w:numId w:val="1"/>
        </w:numPr>
        <w:jc w:val="both"/>
        <w:rPr>
          <w:b/>
          <w:bCs/>
          <w:shadow/>
        </w:rPr>
      </w:pPr>
      <w:r w:rsidRPr="001C5136">
        <w:t>Segretario comunale</w:t>
      </w:r>
    </w:p>
    <w:p w:rsidR="00281F3C" w:rsidRPr="00327DAE" w:rsidRDefault="00281F3C" w:rsidP="00765A43">
      <w:pPr>
        <w:pStyle w:val="Paragrafoelenco"/>
        <w:numPr>
          <w:ilvl w:val="0"/>
          <w:numId w:val="1"/>
        </w:numPr>
        <w:jc w:val="both"/>
        <w:rPr>
          <w:b/>
          <w:bCs/>
          <w:shadow/>
        </w:rPr>
      </w:pPr>
      <w:r>
        <w:t>Responsabile dei servizi finanziari</w:t>
      </w:r>
    </w:p>
    <w:p w:rsidR="00327DAE" w:rsidRPr="002E6906" w:rsidRDefault="00327DAE" w:rsidP="00765A43">
      <w:pPr>
        <w:pStyle w:val="Paragrafoelenco"/>
        <w:numPr>
          <w:ilvl w:val="0"/>
          <w:numId w:val="1"/>
        </w:numPr>
        <w:jc w:val="both"/>
        <w:rPr>
          <w:b/>
          <w:bCs/>
          <w:shadow/>
        </w:rPr>
      </w:pPr>
      <w:r>
        <w:t>Responsabile Tributi e commercio</w:t>
      </w:r>
    </w:p>
    <w:p w:rsidR="00281F3C" w:rsidRPr="00327DAE" w:rsidRDefault="00281F3C" w:rsidP="00765A43">
      <w:pPr>
        <w:pStyle w:val="Paragrafoelenco"/>
        <w:numPr>
          <w:ilvl w:val="0"/>
          <w:numId w:val="1"/>
        </w:numPr>
        <w:jc w:val="both"/>
        <w:rPr>
          <w:b/>
          <w:bCs/>
          <w:shadow/>
        </w:rPr>
      </w:pPr>
      <w:r>
        <w:t xml:space="preserve">Responsabile </w:t>
      </w:r>
      <w:r w:rsidR="00327DAE">
        <w:t>settore</w:t>
      </w:r>
      <w:r>
        <w:t xml:space="preserve"> tecnico</w:t>
      </w:r>
      <w:r w:rsidR="00327DAE">
        <w:t xml:space="preserve"> </w:t>
      </w:r>
      <w:proofErr w:type="spellStart"/>
      <w:r w:rsidR="00327DAE">
        <w:t>LL.P</w:t>
      </w:r>
      <w:r w:rsidR="00AA205F">
        <w:t>P</w:t>
      </w:r>
      <w:proofErr w:type="spellEnd"/>
      <w:r w:rsidR="00327DAE">
        <w:t xml:space="preserve"> </w:t>
      </w:r>
      <w:r w:rsidR="00AA205F">
        <w:t>M</w:t>
      </w:r>
      <w:r w:rsidR="00327DAE">
        <w:t>anutenzioni</w:t>
      </w:r>
    </w:p>
    <w:p w:rsidR="00327DAE" w:rsidRPr="00327DAE" w:rsidRDefault="00327DAE" w:rsidP="00765A43">
      <w:pPr>
        <w:pStyle w:val="Paragrafoelenco"/>
        <w:numPr>
          <w:ilvl w:val="0"/>
          <w:numId w:val="1"/>
        </w:numPr>
        <w:jc w:val="both"/>
        <w:rPr>
          <w:b/>
          <w:bCs/>
          <w:shadow/>
        </w:rPr>
      </w:pPr>
      <w:r>
        <w:t>Responsabile settore urbanistica</w:t>
      </w:r>
    </w:p>
    <w:p w:rsidR="00327DAE" w:rsidRPr="002E6906" w:rsidRDefault="00327DAE" w:rsidP="00765A43">
      <w:pPr>
        <w:pStyle w:val="Paragrafoelenco"/>
        <w:numPr>
          <w:ilvl w:val="0"/>
          <w:numId w:val="1"/>
        </w:numPr>
        <w:jc w:val="both"/>
        <w:rPr>
          <w:b/>
          <w:bCs/>
          <w:shadow/>
        </w:rPr>
      </w:pPr>
      <w:r>
        <w:t>Comandante P.M.</w:t>
      </w:r>
    </w:p>
    <w:p w:rsidR="00281F3C" w:rsidRDefault="00281F3C" w:rsidP="00765A43">
      <w:pPr>
        <w:pStyle w:val="Paragrafoelenco"/>
        <w:numPr>
          <w:ilvl w:val="0"/>
          <w:numId w:val="1"/>
        </w:numPr>
        <w:jc w:val="both"/>
      </w:pPr>
      <w:r>
        <w:t>Responsabile Affari generali</w:t>
      </w:r>
    </w:p>
    <w:p w:rsidR="002E5AC4" w:rsidRDefault="002E5AC4" w:rsidP="00765A43">
      <w:pPr>
        <w:pStyle w:val="Paragrafoelenco"/>
        <w:numPr>
          <w:ilvl w:val="0"/>
          <w:numId w:val="1"/>
        </w:numPr>
        <w:jc w:val="both"/>
      </w:pPr>
      <w:r>
        <w:t>Responsabile ufficio espropriazioni</w:t>
      </w:r>
    </w:p>
    <w:p w:rsidR="00607356" w:rsidRDefault="00607356" w:rsidP="00607356">
      <w:pPr>
        <w:pStyle w:val="Paragrafoelenco"/>
        <w:jc w:val="both"/>
      </w:pPr>
    </w:p>
    <w:p w:rsidR="00B94B5E" w:rsidRDefault="00607356" w:rsidP="002E5AC4">
      <w:pPr>
        <w:pStyle w:val="Paragrafoelenco"/>
        <w:jc w:val="both"/>
      </w:pPr>
      <w:r>
        <w:t xml:space="preserve">Il Segretario </w:t>
      </w:r>
      <w:r w:rsidR="002E5AC4">
        <w:t>ricorda che a tutti i capi settore è stata trasmessa la deliberazione della corte dei Conti</w:t>
      </w:r>
      <w:r w:rsidR="004C5356">
        <w:t xml:space="preserve"> n. 279 sul rendiconto 2011 e il bilancio di previsione 2012 con particolare riguardo alla disposizione con la quale chiede che entro 60 giorni e cioè entro il 17 Dicembre siano poste  alcune attività a carico dei responsabili di settore ed in particolare:</w:t>
      </w:r>
    </w:p>
    <w:p w:rsidR="004C5356" w:rsidRDefault="004C5356" w:rsidP="002E5AC4">
      <w:pPr>
        <w:pStyle w:val="Paragrafoelenco"/>
        <w:jc w:val="both"/>
      </w:pPr>
      <w:r>
        <w:t xml:space="preserve">tutti i Responsabili : devono procedere alla verifica dei debiti fuori bilancio ancora da riconoscere, oltre a </w:t>
      </w:r>
      <w:proofErr w:type="spellStart"/>
      <w:r>
        <w:t>quellli</w:t>
      </w:r>
      <w:proofErr w:type="spellEnd"/>
      <w:r>
        <w:t xml:space="preserve"> riconosciuti non ché alla ricognizione delle fatture rimaste giacenti presso gli uffici;</w:t>
      </w:r>
    </w:p>
    <w:p w:rsidR="004C5356" w:rsidRDefault="004C5356" w:rsidP="002E5AC4">
      <w:pPr>
        <w:pStyle w:val="Paragrafoelenco"/>
        <w:jc w:val="both"/>
      </w:pPr>
      <w:r>
        <w:t>sono previsti adempimenti a carico dell’ufficio contenzioso e dell’ufficio tributi oltre alla verifica dei rapporti debito credito con le società partecipate.</w:t>
      </w:r>
    </w:p>
    <w:p w:rsidR="004C5356" w:rsidRDefault="004C5356" w:rsidP="002E5AC4">
      <w:pPr>
        <w:pStyle w:val="Paragrafoelenco"/>
        <w:jc w:val="both"/>
      </w:pPr>
      <w:r>
        <w:t xml:space="preserve">A tale scopo chiede ai capi settore di far pervenire le relazioni pertinenti entro il 1 dicembre </w:t>
      </w:r>
      <w:r w:rsidR="00AC7370">
        <w:t>al fine di poter ottemperare nei termini previsti dalla Corte dei Conti.</w:t>
      </w:r>
    </w:p>
    <w:p w:rsidR="00AC7370" w:rsidRDefault="00AC7370" w:rsidP="002E5AC4">
      <w:pPr>
        <w:pStyle w:val="Paragrafoelenco"/>
        <w:jc w:val="both"/>
      </w:pPr>
      <w:r>
        <w:t>Il segretario comunica che sabato scorso ha partecipato ad una riunione con gli amministratori per la ridefinizione dell’assetto organizzativo dell’ente con la previsione:</w:t>
      </w:r>
    </w:p>
    <w:p w:rsidR="00AC7370" w:rsidRDefault="00AC7370" w:rsidP="00AC7370">
      <w:pPr>
        <w:pStyle w:val="Paragrafoelenco"/>
        <w:numPr>
          <w:ilvl w:val="0"/>
          <w:numId w:val="4"/>
        </w:numPr>
        <w:jc w:val="both"/>
      </w:pPr>
      <w:r>
        <w:t>Della soppressione della posizione organizzativa dell’ufficio espropriazioni e relativo passaggio di funzioni al settore urbanistica;</w:t>
      </w:r>
    </w:p>
    <w:p w:rsidR="00AC7370" w:rsidRDefault="00AC7370" w:rsidP="00AC7370">
      <w:pPr>
        <w:pStyle w:val="Paragrafoelenco"/>
        <w:numPr>
          <w:ilvl w:val="0"/>
          <w:numId w:val="4"/>
        </w:numPr>
        <w:jc w:val="both"/>
      </w:pPr>
      <w:r>
        <w:t xml:space="preserve">Al settore urbanistica saranno assegnate le competenze relative alla protezione civile, gestione utenze a rete e patrimonio. A tale scopo si prevede il trasferimento del </w:t>
      </w:r>
      <w:proofErr w:type="spellStart"/>
      <w:r>
        <w:t>geo</w:t>
      </w:r>
      <w:proofErr w:type="spellEnd"/>
      <w:r>
        <w:t>. Calderone dall’area tributi all’area urbanistica;</w:t>
      </w:r>
    </w:p>
    <w:p w:rsidR="00AC7370" w:rsidRDefault="00AC7370" w:rsidP="00AC7370">
      <w:pPr>
        <w:pStyle w:val="Paragrafoelenco"/>
        <w:numPr>
          <w:ilvl w:val="0"/>
          <w:numId w:val="4"/>
        </w:numPr>
        <w:jc w:val="both"/>
      </w:pPr>
      <w:r>
        <w:t xml:space="preserve">Al settore P.M. sarà assegnato il commercio e il servizio igiene e sanità con il contestuale trasferimento del relativo personale </w:t>
      </w:r>
    </w:p>
    <w:p w:rsidR="00AC7370" w:rsidRDefault="00AC7370" w:rsidP="00AC7370">
      <w:pPr>
        <w:jc w:val="both"/>
      </w:pPr>
      <w:r>
        <w:t>Segnala inoltre l’esigenza di affiancare al centralinista un usciere.</w:t>
      </w:r>
    </w:p>
    <w:p w:rsidR="00AC7370" w:rsidRDefault="00AC7370" w:rsidP="00AC7370">
      <w:pPr>
        <w:jc w:val="both"/>
      </w:pPr>
    </w:p>
    <w:p w:rsidR="00AC7370" w:rsidRDefault="00AC7370" w:rsidP="00AC7370">
      <w:pPr>
        <w:jc w:val="both"/>
      </w:pPr>
    </w:p>
    <w:p w:rsidR="00AC7370" w:rsidRDefault="00AC7370" w:rsidP="00AC7370">
      <w:pPr>
        <w:jc w:val="both"/>
      </w:pPr>
    </w:p>
    <w:p w:rsidR="00B94B5E" w:rsidRDefault="00B94B5E" w:rsidP="00607356">
      <w:pPr>
        <w:pStyle w:val="Paragrafoelenco"/>
        <w:jc w:val="both"/>
      </w:pPr>
      <w:r>
        <w:t>LCS</w:t>
      </w:r>
    </w:p>
    <w:p w:rsidR="00607356" w:rsidRDefault="00607356" w:rsidP="00607356">
      <w:pPr>
        <w:pStyle w:val="Paragrafoelenco"/>
        <w:jc w:val="both"/>
      </w:pPr>
    </w:p>
    <w:sectPr w:rsidR="00607356" w:rsidSect="003E17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FC0"/>
    <w:multiLevelType w:val="hybridMultilevel"/>
    <w:tmpl w:val="64489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47F1A"/>
    <w:multiLevelType w:val="hybridMultilevel"/>
    <w:tmpl w:val="B046E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7774A"/>
    <w:multiLevelType w:val="hybridMultilevel"/>
    <w:tmpl w:val="2D9E7086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4C47606"/>
    <w:multiLevelType w:val="hybridMultilevel"/>
    <w:tmpl w:val="513E49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4E93"/>
    <w:rsid w:val="00070FFA"/>
    <w:rsid w:val="00193215"/>
    <w:rsid w:val="00281F3C"/>
    <w:rsid w:val="002E5AC4"/>
    <w:rsid w:val="00327DAE"/>
    <w:rsid w:val="00390698"/>
    <w:rsid w:val="00395C79"/>
    <w:rsid w:val="003E1748"/>
    <w:rsid w:val="0040550B"/>
    <w:rsid w:val="004C5356"/>
    <w:rsid w:val="0052569B"/>
    <w:rsid w:val="005C4BCE"/>
    <w:rsid w:val="00607356"/>
    <w:rsid w:val="00763748"/>
    <w:rsid w:val="00765A43"/>
    <w:rsid w:val="00797DBE"/>
    <w:rsid w:val="00934E93"/>
    <w:rsid w:val="00946E57"/>
    <w:rsid w:val="00967B7B"/>
    <w:rsid w:val="00967DD1"/>
    <w:rsid w:val="009F309F"/>
    <w:rsid w:val="00A90E98"/>
    <w:rsid w:val="00AA13CC"/>
    <w:rsid w:val="00AA205F"/>
    <w:rsid w:val="00AC7370"/>
    <w:rsid w:val="00AC77F8"/>
    <w:rsid w:val="00AF557E"/>
    <w:rsid w:val="00B40411"/>
    <w:rsid w:val="00B905CF"/>
    <w:rsid w:val="00B916EB"/>
    <w:rsid w:val="00B94B5E"/>
    <w:rsid w:val="00C129D2"/>
    <w:rsid w:val="00C4255E"/>
    <w:rsid w:val="00CF0224"/>
    <w:rsid w:val="00DD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1F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1F3C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rsid w:val="00281F3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b/>
      <w:bCs/>
      <w:shadow/>
      <w:sz w:val="14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81F3C"/>
    <w:rPr>
      <w:rFonts w:ascii="Times New Roman" w:eastAsia="Times New Roman" w:hAnsi="Times New Roman" w:cs="Times New Roman"/>
      <w:b/>
      <w:bCs/>
      <w:shadow/>
      <w:sz w:val="14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F3C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327DAE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 w:eastAsia="ar-SA"/>
    </w:rPr>
  </w:style>
  <w:style w:type="character" w:styleId="Collegamentoipertestuale">
    <w:name w:val="Hyperlink"/>
    <w:basedOn w:val="Carpredefinitoparagrafo"/>
    <w:rsid w:val="00327D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trecastagni.ct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Alberto</cp:lastModifiedBy>
  <cp:revision>2</cp:revision>
  <dcterms:created xsi:type="dcterms:W3CDTF">2013-10-23T18:14:00Z</dcterms:created>
  <dcterms:modified xsi:type="dcterms:W3CDTF">2013-10-23T18:14:00Z</dcterms:modified>
</cp:coreProperties>
</file>