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418"/>
      </w:tblGrid>
      <w:tr w:rsidR="0082441E" w:rsidTr="0082441E">
        <w:tc>
          <w:tcPr>
            <w:tcW w:w="1240" w:type="dxa"/>
            <w:vAlign w:val="center"/>
          </w:tcPr>
          <w:p w:rsidR="0082441E" w:rsidRDefault="0082441E">
            <w:pPr>
              <w:pStyle w:val="Intestazione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8538" w:type="dxa"/>
          </w:tcPr>
          <w:p w:rsidR="0082441E" w:rsidRDefault="0082441E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2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6"/>
                <w:szCs w:val="26"/>
              </w:rPr>
              <w:t>COMUNE DI TRECASTAGNI</w:t>
            </w:r>
          </w:p>
          <w:p w:rsidR="0082441E" w:rsidRDefault="0082441E">
            <w:pPr>
              <w:pStyle w:val="Didascalia"/>
              <w:spacing w:line="276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82441E" w:rsidRDefault="0082441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Piazza Marconi – 95039 Trecastagni</w:t>
            </w:r>
          </w:p>
          <w:p w:rsidR="0082441E" w:rsidRDefault="00971B84">
            <w:pPr>
              <w:jc w:val="center"/>
              <w:rPr>
                <w:rFonts w:cs="Arial"/>
                <w:sz w:val="16"/>
              </w:rPr>
            </w:pPr>
            <w:hyperlink r:id="rId6" w:history="1">
              <w:r w:rsidR="0082441E"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82441E" w:rsidRDefault="0082441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tel. +39 095.7020011 -  fax +39 095/7020004</w:t>
            </w:r>
          </w:p>
          <w:p w:rsidR="0082441E" w:rsidRDefault="0082441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82441E" w:rsidRDefault="0082441E">
            <w:pPr>
              <w:pStyle w:val="Intestazione"/>
              <w:spacing w:line="276" w:lineRule="auto"/>
              <w:jc w:val="center"/>
              <w:rPr>
                <w:rFonts w:ascii="Verdana" w:hAnsi="Verdana"/>
                <w:bCs w:val="0"/>
                <w:sz w:val="18"/>
                <w:lang w:eastAsia="en-US"/>
              </w:rPr>
            </w:pPr>
          </w:p>
        </w:tc>
      </w:tr>
    </w:tbl>
    <w:p w:rsidR="0082441E" w:rsidRDefault="0082441E" w:rsidP="0082441E">
      <w:pPr>
        <w:rPr>
          <w:sz w:val="24"/>
        </w:rPr>
      </w:pPr>
    </w:p>
    <w:p w:rsidR="0082441E" w:rsidRDefault="0082441E" w:rsidP="0082441E">
      <w:pPr>
        <w:rPr>
          <w:sz w:val="24"/>
        </w:rPr>
      </w:pPr>
    </w:p>
    <w:p w:rsidR="0082441E" w:rsidRDefault="0082441E" w:rsidP="0082441E">
      <w:pPr>
        <w:jc w:val="both"/>
        <w:rPr>
          <w:sz w:val="24"/>
        </w:rPr>
      </w:pPr>
      <w:r>
        <w:rPr>
          <w:sz w:val="24"/>
        </w:rPr>
        <w:t>L’anno 201</w:t>
      </w:r>
      <w:r w:rsidR="003C6F2C">
        <w:rPr>
          <w:sz w:val="24"/>
        </w:rPr>
        <w:t>5</w:t>
      </w:r>
      <w:r>
        <w:rPr>
          <w:sz w:val="24"/>
        </w:rPr>
        <w:t xml:space="preserve"> il giorno </w:t>
      </w:r>
      <w:r w:rsidR="00971B84">
        <w:rPr>
          <w:sz w:val="24"/>
        </w:rPr>
        <w:t>24 giugno</w:t>
      </w:r>
      <w:bookmarkStart w:id="0" w:name="_GoBack"/>
      <w:bookmarkEnd w:id="0"/>
      <w:r>
        <w:rPr>
          <w:sz w:val="24"/>
        </w:rPr>
        <w:t xml:space="preserve"> alle ore </w:t>
      </w:r>
      <w:r w:rsidR="00C160D9">
        <w:rPr>
          <w:sz w:val="24"/>
        </w:rPr>
        <w:t>16</w:t>
      </w:r>
      <w:r>
        <w:rPr>
          <w:sz w:val="24"/>
        </w:rPr>
        <w:t xml:space="preserve"> e seguenti presso l’ufficio del Segretario Comunale sono presenti:</w:t>
      </w:r>
    </w:p>
    <w:p w:rsidR="0082441E" w:rsidRPr="007A4A86" w:rsidRDefault="0082441E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Segretario comunale</w:t>
      </w:r>
      <w:r w:rsidR="00375CD3">
        <w:t>;</w:t>
      </w:r>
    </w:p>
    <w:p w:rsidR="00616594" w:rsidRPr="007A4A86" w:rsidRDefault="00616594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Vice Segretario;</w:t>
      </w:r>
    </w:p>
    <w:p w:rsidR="00616594" w:rsidRPr="007A4A86" w:rsidRDefault="00616594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del settore finanziario;</w:t>
      </w:r>
    </w:p>
    <w:p w:rsidR="00D11801" w:rsidRPr="007A4A86" w:rsidRDefault="00D11801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Comandante P.M.</w:t>
      </w:r>
      <w:r w:rsidR="0093686D">
        <w:t>;</w:t>
      </w:r>
    </w:p>
    <w:p w:rsidR="00563BFF" w:rsidRPr="007A4A86" w:rsidRDefault="00563BFF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UTC LL.PP</w:t>
      </w:r>
    </w:p>
    <w:p w:rsidR="00563BFF" w:rsidRPr="007A4A86" w:rsidRDefault="00563BFF" w:rsidP="0082441E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UTC Urbanistica</w:t>
      </w:r>
    </w:p>
    <w:p w:rsidR="00907C99" w:rsidRDefault="00C160D9" w:rsidP="004108BD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dott. Laurini chiede di conoscere il fabbisogno di ciascun settore ai fini della predisposizione del bilancio di previsione. I Capi settore si impegnano a comunicare le risorse necessarie. Il Segretario comunica di aver sentito la Responsabile della biblioteca che ha dichiarato la necessità di ottenere 2000 euro per acquisti, nonché </w:t>
      </w:r>
      <w:r w:rsidR="00F363DF">
        <w:rPr>
          <w:rFonts w:ascii="Times New Roman" w:hAnsi="Times New Roman" w:cs="Times New Roman"/>
          <w:sz w:val="24"/>
          <w:szCs w:val="24"/>
        </w:rPr>
        <w:t xml:space="preserve">di aver sentito </w:t>
      </w:r>
      <w:r>
        <w:rPr>
          <w:rFonts w:ascii="Times New Roman" w:hAnsi="Times New Roman" w:cs="Times New Roman"/>
          <w:sz w:val="24"/>
          <w:szCs w:val="24"/>
        </w:rPr>
        <w:t>i vari uffici relativamente alla dotazione dei computer con l’urgenza di acquistare 3 computer.</w:t>
      </w:r>
    </w:p>
    <w:p w:rsidR="00C160D9" w:rsidRDefault="00C160D9" w:rsidP="004108BD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ai debiti fuori bilancio il Comandante comunica di essere a conoscenza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dbf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cui ha già informato gli uffici competenti</w:t>
      </w:r>
      <w:r w:rsidR="00F363DF">
        <w:rPr>
          <w:rFonts w:ascii="Times New Roman" w:hAnsi="Times New Roman" w:cs="Times New Roman"/>
          <w:sz w:val="24"/>
          <w:szCs w:val="24"/>
        </w:rPr>
        <w:t>; la</w:t>
      </w:r>
      <w:r>
        <w:rPr>
          <w:rFonts w:ascii="Times New Roman" w:hAnsi="Times New Roman" w:cs="Times New Roman"/>
          <w:sz w:val="24"/>
          <w:szCs w:val="24"/>
        </w:rPr>
        <w:t xml:space="preserve"> dott.ssa Bonanno </w:t>
      </w:r>
      <w:r w:rsidR="003E35F4">
        <w:rPr>
          <w:rFonts w:ascii="Times New Roman" w:hAnsi="Times New Roman" w:cs="Times New Roman"/>
          <w:sz w:val="24"/>
          <w:szCs w:val="24"/>
        </w:rPr>
        <w:t xml:space="preserve">comunica di essere a conoscenza di n. 2 debiti fuori bilancio di cui n. 1 ai sensi della </w:t>
      </w:r>
      <w:proofErr w:type="spellStart"/>
      <w:r w:rsidR="003E35F4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="003E35F4">
        <w:rPr>
          <w:rFonts w:ascii="Times New Roman" w:hAnsi="Times New Roman" w:cs="Times New Roman"/>
          <w:sz w:val="24"/>
          <w:szCs w:val="24"/>
        </w:rPr>
        <w:t xml:space="preserve"> dell’art. 194 del </w:t>
      </w:r>
      <w:proofErr w:type="spellStart"/>
      <w:r w:rsidR="003E35F4">
        <w:rPr>
          <w:rFonts w:ascii="Times New Roman" w:hAnsi="Times New Roman" w:cs="Times New Roman"/>
          <w:sz w:val="24"/>
          <w:szCs w:val="24"/>
        </w:rPr>
        <w:t>Tuel</w:t>
      </w:r>
      <w:proofErr w:type="spellEnd"/>
      <w:r w:rsidR="003E35F4">
        <w:rPr>
          <w:rFonts w:ascii="Times New Roman" w:hAnsi="Times New Roman" w:cs="Times New Roman"/>
          <w:sz w:val="24"/>
          <w:szCs w:val="24"/>
        </w:rPr>
        <w:t xml:space="preserve"> e l’altro ai sensi della </w:t>
      </w:r>
      <w:proofErr w:type="spellStart"/>
      <w:r w:rsidR="003E35F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E35F4">
        <w:rPr>
          <w:rFonts w:ascii="Times New Roman" w:hAnsi="Times New Roman" w:cs="Times New Roman"/>
          <w:sz w:val="24"/>
          <w:szCs w:val="24"/>
        </w:rPr>
        <w:t xml:space="preserve"> e) per spese legali di un vecchio contenzioso.</w:t>
      </w:r>
    </w:p>
    <w:p w:rsidR="00C160D9" w:rsidRDefault="00C160D9" w:rsidP="004108BD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ricorda di aver inviato il sistema di valutazione via mail ed invita a formulare eventuali osservazioni.</w:t>
      </w:r>
    </w:p>
    <w:p w:rsidR="004414AA" w:rsidRDefault="004414AA" w:rsidP="004108BD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chiede notizie con riguardo ad alcune note pervenute e delle quali non ha riscontro ed in particolare:</w:t>
      </w:r>
    </w:p>
    <w:p w:rsidR="004414AA" w:rsidRDefault="004414AA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riguardo alla nota della Regione Sicilia Assessorato Territorio e Ambiente,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30422 del 29 giugno scorso sulla chiusura del programma </w:t>
      </w:r>
      <w:proofErr w:type="gramStart"/>
      <w:r>
        <w:rPr>
          <w:rFonts w:ascii="Times New Roman" w:hAnsi="Times New Roman" w:cs="Times New Roman"/>
          <w:sz w:val="24"/>
          <w:szCs w:val="24"/>
        </w:rPr>
        <w:t>POFESR,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capo settore LL.PP riferisce che trattasi dei lavori di via Mulini al vento per i quali ha già provveduto;</w:t>
      </w:r>
    </w:p>
    <w:p w:rsidR="004414AA" w:rsidRDefault="004414AA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riguardo alla nota della Regione Sicilia, Comando corpo forestale, il capo settore LL.PP. dichiara di aver provveduto;</w:t>
      </w:r>
    </w:p>
    <w:p w:rsidR="004414AA" w:rsidRDefault="004414AA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riguardo alla </w:t>
      </w:r>
      <w:r w:rsidR="00615DA5">
        <w:rPr>
          <w:rFonts w:ascii="Times New Roman" w:hAnsi="Times New Roman" w:cs="Times New Roman"/>
          <w:sz w:val="24"/>
          <w:szCs w:val="24"/>
        </w:rPr>
        <w:t xml:space="preserve">nota della Regione Sicilia Dipartimento per le attività sanitarie ns </w:t>
      </w:r>
      <w:proofErr w:type="spellStart"/>
      <w:r w:rsidR="00615DA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615DA5">
        <w:rPr>
          <w:rFonts w:ascii="Times New Roman" w:hAnsi="Times New Roman" w:cs="Times New Roman"/>
          <w:sz w:val="24"/>
          <w:szCs w:val="24"/>
        </w:rPr>
        <w:t>. 1120 del 21 gennaio scorso i capi settore dichiarano che non vi sono fattispecie per i quali debbano essere riscosse le tasse sulle concessioni governative regionali</w:t>
      </w:r>
    </w:p>
    <w:p w:rsidR="00615DA5" w:rsidRDefault="00615DA5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riguardo alla nota del Ministero dell’economia e delle finanze ns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16157/2014 avente </w:t>
      </w:r>
      <w:proofErr w:type="gramStart"/>
      <w:r>
        <w:rPr>
          <w:rFonts w:ascii="Times New Roman" w:hAnsi="Times New Roman" w:cs="Times New Roman"/>
          <w:sz w:val="24"/>
          <w:szCs w:val="24"/>
        </w:rPr>
        <w:t>oggetto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capo settore LLPP riferisce di aver adempiuto e che per l’anno 2014 provvederà entro la scadenza del 31 luglio;</w:t>
      </w:r>
    </w:p>
    <w:p w:rsidR="00615DA5" w:rsidRDefault="00615DA5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riguardo alla nota della Regione Sicilia, Assessorato Energia, ns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6599/2015, il capo settore LL.PP. dichiara di aver provvedut</w:t>
      </w:r>
      <w:r w:rsidR="00947A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A5" w:rsidRDefault="00615DA5" w:rsidP="004414AA">
      <w:pPr>
        <w:pStyle w:val="Preformattato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 riguardo alla nota della Regione Sicilia, Assessorato delle Infrastrutture e della mobilità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28912/2015, il capo settore </w:t>
      </w:r>
      <w:r w:rsidR="00947AB0">
        <w:rPr>
          <w:rFonts w:ascii="Times New Roman" w:hAnsi="Times New Roman" w:cs="Times New Roman"/>
          <w:sz w:val="24"/>
          <w:szCs w:val="24"/>
        </w:rPr>
        <w:t>dichiara di averne preso atto.</w:t>
      </w:r>
    </w:p>
    <w:p w:rsidR="00947AB0" w:rsidRDefault="00947AB0" w:rsidP="00947AB0">
      <w:pPr>
        <w:pStyle w:val="Preformattato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seduta è conclusa e viene aggiornata a data da destinarsi.</w:t>
      </w:r>
    </w:p>
    <w:p w:rsidR="00C160D9" w:rsidRDefault="00C160D9" w:rsidP="004108BD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594" w:rsidRDefault="00616594" w:rsidP="003F6EEF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594" w:rsidRDefault="00616594" w:rsidP="003F6EEF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1D25" w:rsidRDefault="00431D25" w:rsidP="003F6EEF">
      <w:pPr>
        <w:pStyle w:val="Preformattato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LCS</w:t>
      </w:r>
    </w:p>
    <w:p w:rsidR="00F270EA" w:rsidRPr="007A4A86" w:rsidRDefault="00F270EA" w:rsidP="003F6EEF">
      <w:pPr>
        <w:pStyle w:val="PreformattatoHTML"/>
        <w:ind w:left="360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270EA" w:rsidRPr="007A4A86" w:rsidSect="00F8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2D4"/>
    <w:multiLevelType w:val="hybridMultilevel"/>
    <w:tmpl w:val="548867BE"/>
    <w:lvl w:ilvl="0" w:tplc="20B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E"/>
    <w:rsid w:val="00047EA2"/>
    <w:rsid w:val="0007703C"/>
    <w:rsid w:val="000E5C1E"/>
    <w:rsid w:val="0013764C"/>
    <w:rsid w:val="00211E8D"/>
    <w:rsid w:val="002B3861"/>
    <w:rsid w:val="002B566D"/>
    <w:rsid w:val="003448B9"/>
    <w:rsid w:val="00375CD3"/>
    <w:rsid w:val="003934C1"/>
    <w:rsid w:val="003C6F2C"/>
    <w:rsid w:val="003E35F4"/>
    <w:rsid w:val="003F6EEF"/>
    <w:rsid w:val="0040472A"/>
    <w:rsid w:val="004108BD"/>
    <w:rsid w:val="00413EFD"/>
    <w:rsid w:val="004303AA"/>
    <w:rsid w:val="00431D25"/>
    <w:rsid w:val="004414AA"/>
    <w:rsid w:val="004E4347"/>
    <w:rsid w:val="004F4156"/>
    <w:rsid w:val="004F4E7E"/>
    <w:rsid w:val="00513E13"/>
    <w:rsid w:val="005160B6"/>
    <w:rsid w:val="00543ACA"/>
    <w:rsid w:val="00563BFF"/>
    <w:rsid w:val="0058044C"/>
    <w:rsid w:val="005D6FA1"/>
    <w:rsid w:val="00615DA5"/>
    <w:rsid w:val="00616594"/>
    <w:rsid w:val="00621DCD"/>
    <w:rsid w:val="00633736"/>
    <w:rsid w:val="006B0FC6"/>
    <w:rsid w:val="007036C9"/>
    <w:rsid w:val="0070775F"/>
    <w:rsid w:val="007114DB"/>
    <w:rsid w:val="00713ADF"/>
    <w:rsid w:val="007A4A86"/>
    <w:rsid w:val="00820184"/>
    <w:rsid w:val="0082441E"/>
    <w:rsid w:val="00826854"/>
    <w:rsid w:val="00841E53"/>
    <w:rsid w:val="00864981"/>
    <w:rsid w:val="008B3252"/>
    <w:rsid w:val="008D2DBE"/>
    <w:rsid w:val="008E7BFE"/>
    <w:rsid w:val="00907C99"/>
    <w:rsid w:val="009257E9"/>
    <w:rsid w:val="0093686D"/>
    <w:rsid w:val="00947AB0"/>
    <w:rsid w:val="00971B84"/>
    <w:rsid w:val="00986616"/>
    <w:rsid w:val="009B7325"/>
    <w:rsid w:val="009C514D"/>
    <w:rsid w:val="00A662ED"/>
    <w:rsid w:val="00A8299D"/>
    <w:rsid w:val="00AB315F"/>
    <w:rsid w:val="00AB55B0"/>
    <w:rsid w:val="00B37EFF"/>
    <w:rsid w:val="00B93E77"/>
    <w:rsid w:val="00BA101D"/>
    <w:rsid w:val="00C160D9"/>
    <w:rsid w:val="00C24A88"/>
    <w:rsid w:val="00C46811"/>
    <w:rsid w:val="00C74C52"/>
    <w:rsid w:val="00C86B9B"/>
    <w:rsid w:val="00D02C11"/>
    <w:rsid w:val="00D05449"/>
    <w:rsid w:val="00D11801"/>
    <w:rsid w:val="00D34DD4"/>
    <w:rsid w:val="00D72D5A"/>
    <w:rsid w:val="00DF420C"/>
    <w:rsid w:val="00E20D4C"/>
    <w:rsid w:val="00E228A1"/>
    <w:rsid w:val="00E40F47"/>
    <w:rsid w:val="00E46D4C"/>
    <w:rsid w:val="00E52E35"/>
    <w:rsid w:val="00EA198A"/>
    <w:rsid w:val="00EA7E1A"/>
    <w:rsid w:val="00F270EA"/>
    <w:rsid w:val="00F363DF"/>
    <w:rsid w:val="00F7773E"/>
    <w:rsid w:val="00F83DA6"/>
    <w:rsid w:val="00F84B12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AAA2-B02A-4584-BD17-6D02B15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2441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4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stazioneCarattere">
    <w:name w:val="Intestazione Carattere"/>
    <w:basedOn w:val="Carpredefinitoparagrafo"/>
    <w:link w:val="Intestazione"/>
    <w:rsid w:val="0082441E"/>
    <w:rPr>
      <w:rFonts w:ascii="Times New Roman" w:eastAsia="Times New Roman" w:hAnsi="Times New Roman" w:cs="Times New Roman"/>
      <w:b/>
      <w:bCs/>
      <w:sz w:val="144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idascalia">
    <w:name w:val="caption"/>
    <w:basedOn w:val="Normale"/>
    <w:next w:val="Normale"/>
    <w:semiHidden/>
    <w:unhideWhenUsed/>
    <w:qFormat/>
    <w:rsid w:val="0082441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82441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B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386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Dorotea Grasso</cp:lastModifiedBy>
  <cp:revision>6</cp:revision>
  <cp:lastPrinted>2015-07-29T16:07:00Z</cp:lastPrinted>
  <dcterms:created xsi:type="dcterms:W3CDTF">2015-07-29T16:43:00Z</dcterms:created>
  <dcterms:modified xsi:type="dcterms:W3CDTF">2015-07-30T17:28:00Z</dcterms:modified>
</cp:coreProperties>
</file>