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70" w:type="dxa"/>
          <w:right w:w="70" w:type="dxa"/>
        </w:tblCellMar>
        <w:tblLook w:val="04A0"/>
      </w:tblPr>
      <w:tblGrid>
        <w:gridCol w:w="1240"/>
        <w:gridCol w:w="8538"/>
      </w:tblGrid>
      <w:tr w:rsidR="0082441E" w:rsidRPr="00631DA9" w:rsidTr="0082441E">
        <w:tc>
          <w:tcPr>
            <w:tcW w:w="1240" w:type="dxa"/>
            <w:vAlign w:val="center"/>
          </w:tcPr>
          <w:p w:rsidR="0082441E" w:rsidRPr="00631DA9" w:rsidRDefault="0082441E">
            <w:pPr>
              <w:pStyle w:val="Intestazione"/>
              <w:spacing w:line="276" w:lineRule="auto"/>
              <w:jc w:val="both"/>
              <w:rPr>
                <w:b w:val="0"/>
                <w:bCs w:val="0"/>
                <w:sz w:val="24"/>
                <w:lang w:eastAsia="en-US"/>
              </w:rPr>
            </w:pPr>
          </w:p>
        </w:tc>
        <w:tc>
          <w:tcPr>
            <w:tcW w:w="8538" w:type="dxa"/>
          </w:tcPr>
          <w:p w:rsidR="0082441E" w:rsidRPr="00631DA9" w:rsidRDefault="0082441E">
            <w:pPr>
              <w:jc w:val="center"/>
              <w:rPr>
                <w:rFonts w:ascii="Times New Roman" w:hAnsi="Times New Roman" w:cs="Times New Roman"/>
                <w:b/>
                <w:sz w:val="24"/>
                <w:szCs w:val="24"/>
              </w:rPr>
            </w:pPr>
            <w:r w:rsidRPr="00631DA9">
              <w:rPr>
                <w:rFonts w:ascii="Times New Roman" w:hAnsi="Times New Roman" w:cs="Times New Roman"/>
                <w:noProof/>
                <w:sz w:val="24"/>
                <w:szCs w:val="24"/>
                <w:lang w:eastAsia="it-IT"/>
              </w:rPr>
              <w:drawing>
                <wp:anchor distT="0" distB="0" distL="114300" distR="114300" simplePos="0" relativeHeight="251658240" behindDoc="1" locked="0" layoutInCell="0" allowOverlap="1">
                  <wp:simplePos x="0" y="0"/>
                  <wp:positionH relativeFrom="column">
                    <wp:posOffset>0</wp:posOffset>
                  </wp:positionH>
                  <wp:positionV relativeFrom="paragraph">
                    <wp:posOffset>-22860</wp:posOffset>
                  </wp:positionV>
                  <wp:extent cx="831215" cy="822960"/>
                  <wp:effectExtent l="0" t="0" r="0" b="0"/>
                  <wp:wrapNone/>
                  <wp:docPr id="2" name="Immagine 2" descr="stemma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temma home"/>
                          <pic:cNvPicPr>
                            <a:picLocks noChangeAspect="1" noChangeArrowheads="1"/>
                          </pic:cNvPicPr>
                        </pic:nvPicPr>
                        <pic:blipFill>
                          <a:blip r:embed="rId5"/>
                          <a:srcRect/>
                          <a:stretch>
                            <a:fillRect/>
                          </a:stretch>
                        </pic:blipFill>
                        <pic:spPr bwMode="auto">
                          <a:xfrm>
                            <a:off x="0" y="0"/>
                            <a:ext cx="831215" cy="822960"/>
                          </a:xfrm>
                          <a:prstGeom prst="rect">
                            <a:avLst/>
                          </a:prstGeom>
                          <a:noFill/>
                        </pic:spPr>
                      </pic:pic>
                    </a:graphicData>
                  </a:graphic>
                </wp:anchor>
              </w:drawing>
            </w:r>
            <w:r w:rsidRPr="00631DA9">
              <w:rPr>
                <w:rFonts w:ascii="Times New Roman" w:hAnsi="Times New Roman" w:cs="Times New Roman"/>
                <w:b/>
                <w:sz w:val="24"/>
                <w:szCs w:val="24"/>
              </w:rPr>
              <w:t xml:space="preserve">COMUNE </w:t>
            </w:r>
            <w:proofErr w:type="spellStart"/>
            <w:r w:rsidRPr="00631DA9">
              <w:rPr>
                <w:rFonts w:ascii="Times New Roman" w:hAnsi="Times New Roman" w:cs="Times New Roman"/>
                <w:b/>
                <w:sz w:val="24"/>
                <w:szCs w:val="24"/>
              </w:rPr>
              <w:t>DI</w:t>
            </w:r>
            <w:proofErr w:type="spellEnd"/>
            <w:r w:rsidRPr="00631DA9">
              <w:rPr>
                <w:rFonts w:ascii="Times New Roman" w:hAnsi="Times New Roman" w:cs="Times New Roman"/>
                <w:b/>
                <w:sz w:val="24"/>
                <w:szCs w:val="24"/>
              </w:rPr>
              <w:t xml:space="preserve"> TRECASTAGNI</w:t>
            </w:r>
          </w:p>
          <w:p w:rsidR="0082441E" w:rsidRPr="00631DA9" w:rsidRDefault="0082441E">
            <w:pPr>
              <w:pStyle w:val="Didascalia"/>
              <w:spacing w:line="276" w:lineRule="auto"/>
              <w:rPr>
                <w:rFonts w:ascii="Times New Roman" w:hAnsi="Times New Roman"/>
                <w:sz w:val="24"/>
                <w:szCs w:val="24"/>
                <w:u w:val="single"/>
                <w:lang w:val="it-IT"/>
              </w:rPr>
            </w:pPr>
            <w:r w:rsidRPr="00631DA9">
              <w:rPr>
                <w:rFonts w:ascii="Times New Roman" w:hAnsi="Times New Roman"/>
                <w:sz w:val="24"/>
                <w:szCs w:val="24"/>
                <w:u w:val="single"/>
                <w:lang w:val="it-IT"/>
              </w:rPr>
              <w:t>Provincia di Catania</w:t>
            </w:r>
          </w:p>
          <w:p w:rsidR="0082441E" w:rsidRPr="00631DA9" w:rsidRDefault="0082441E">
            <w:pPr>
              <w:jc w:val="center"/>
              <w:rPr>
                <w:rFonts w:ascii="Times New Roman" w:hAnsi="Times New Roman" w:cs="Times New Roman"/>
                <w:sz w:val="24"/>
                <w:szCs w:val="24"/>
              </w:rPr>
            </w:pPr>
            <w:r w:rsidRPr="00631DA9">
              <w:rPr>
                <w:rFonts w:ascii="Times New Roman" w:hAnsi="Times New Roman" w:cs="Times New Roman"/>
                <w:sz w:val="24"/>
                <w:szCs w:val="24"/>
              </w:rPr>
              <w:t xml:space="preserve">Piazza Marconi – 95039 </w:t>
            </w:r>
            <w:proofErr w:type="spellStart"/>
            <w:r w:rsidRPr="00631DA9">
              <w:rPr>
                <w:rFonts w:ascii="Times New Roman" w:hAnsi="Times New Roman" w:cs="Times New Roman"/>
                <w:sz w:val="24"/>
                <w:szCs w:val="24"/>
              </w:rPr>
              <w:t>Trecastagni</w:t>
            </w:r>
            <w:proofErr w:type="spellEnd"/>
          </w:p>
          <w:p w:rsidR="0082441E" w:rsidRPr="00631DA9" w:rsidRDefault="009579D5">
            <w:pPr>
              <w:jc w:val="center"/>
              <w:rPr>
                <w:rFonts w:ascii="Times New Roman" w:hAnsi="Times New Roman" w:cs="Times New Roman"/>
                <w:sz w:val="24"/>
                <w:szCs w:val="24"/>
              </w:rPr>
            </w:pPr>
            <w:hyperlink r:id="rId6" w:history="1">
              <w:r w:rsidR="0082441E" w:rsidRPr="00631DA9">
                <w:rPr>
                  <w:rStyle w:val="Collegamentoipertestuale"/>
                  <w:rFonts w:ascii="Times New Roman" w:hAnsi="Times New Roman" w:cs="Times New Roman"/>
                  <w:sz w:val="24"/>
                  <w:szCs w:val="24"/>
                </w:rPr>
                <w:t>www.comune.trecastagni.ct.it</w:t>
              </w:r>
            </w:hyperlink>
          </w:p>
          <w:p w:rsidR="0082441E" w:rsidRPr="00631DA9" w:rsidRDefault="0082441E">
            <w:pPr>
              <w:pBdr>
                <w:bottom w:val="single" w:sz="4" w:space="1" w:color="auto"/>
              </w:pBdr>
              <w:jc w:val="center"/>
              <w:rPr>
                <w:rFonts w:ascii="Times New Roman" w:hAnsi="Times New Roman" w:cs="Times New Roman"/>
                <w:sz w:val="24"/>
                <w:szCs w:val="24"/>
              </w:rPr>
            </w:pPr>
            <w:r w:rsidRPr="00631DA9">
              <w:rPr>
                <w:rFonts w:ascii="Times New Roman" w:hAnsi="Times New Roman" w:cs="Times New Roman"/>
                <w:sz w:val="24"/>
                <w:szCs w:val="24"/>
              </w:rPr>
              <w:t>tel. +39 095.7020011 -  fax +39 095/7020004</w:t>
            </w:r>
          </w:p>
          <w:p w:rsidR="0082441E" w:rsidRPr="00631DA9" w:rsidRDefault="0082441E">
            <w:pPr>
              <w:pBdr>
                <w:bottom w:val="single" w:sz="4" w:space="1" w:color="auto"/>
              </w:pBdr>
              <w:jc w:val="center"/>
              <w:rPr>
                <w:rFonts w:ascii="Times New Roman" w:hAnsi="Times New Roman" w:cs="Times New Roman"/>
                <w:sz w:val="24"/>
                <w:szCs w:val="24"/>
              </w:rPr>
            </w:pPr>
          </w:p>
          <w:p w:rsidR="0082441E" w:rsidRPr="00631DA9" w:rsidRDefault="0082441E">
            <w:pPr>
              <w:pStyle w:val="Intestazione"/>
              <w:spacing w:line="276" w:lineRule="auto"/>
              <w:jc w:val="center"/>
              <w:rPr>
                <w:bCs w:val="0"/>
                <w:sz w:val="24"/>
                <w:lang w:eastAsia="en-US"/>
              </w:rPr>
            </w:pPr>
          </w:p>
        </w:tc>
      </w:tr>
    </w:tbl>
    <w:p w:rsidR="0082441E" w:rsidRPr="00631DA9" w:rsidRDefault="0082441E" w:rsidP="0082441E">
      <w:pPr>
        <w:rPr>
          <w:rFonts w:ascii="Times New Roman" w:hAnsi="Times New Roman" w:cs="Times New Roman"/>
          <w:sz w:val="24"/>
          <w:szCs w:val="24"/>
        </w:rPr>
      </w:pPr>
    </w:p>
    <w:p w:rsidR="0082441E" w:rsidRPr="00631DA9" w:rsidRDefault="0082441E" w:rsidP="0082441E">
      <w:pPr>
        <w:rPr>
          <w:rFonts w:ascii="Times New Roman" w:hAnsi="Times New Roman" w:cs="Times New Roman"/>
          <w:sz w:val="24"/>
          <w:szCs w:val="24"/>
        </w:rPr>
      </w:pPr>
    </w:p>
    <w:p w:rsidR="0082441E" w:rsidRPr="00631DA9" w:rsidRDefault="0082441E" w:rsidP="0082441E">
      <w:pPr>
        <w:jc w:val="both"/>
        <w:rPr>
          <w:rFonts w:ascii="Times New Roman" w:hAnsi="Times New Roman" w:cs="Times New Roman"/>
          <w:sz w:val="24"/>
          <w:szCs w:val="24"/>
        </w:rPr>
      </w:pPr>
      <w:r w:rsidRPr="00631DA9">
        <w:rPr>
          <w:rFonts w:ascii="Times New Roman" w:hAnsi="Times New Roman" w:cs="Times New Roman"/>
          <w:sz w:val="24"/>
          <w:szCs w:val="24"/>
        </w:rPr>
        <w:t xml:space="preserve">L’anno 2014 il giorno </w:t>
      </w:r>
      <w:r w:rsidR="00925ED4" w:rsidRPr="00631DA9">
        <w:rPr>
          <w:rFonts w:ascii="Times New Roman" w:hAnsi="Times New Roman" w:cs="Times New Roman"/>
          <w:sz w:val="24"/>
          <w:szCs w:val="24"/>
        </w:rPr>
        <w:t>6</w:t>
      </w:r>
      <w:r w:rsidR="00D11801" w:rsidRPr="00631DA9">
        <w:rPr>
          <w:rFonts w:ascii="Times New Roman" w:hAnsi="Times New Roman" w:cs="Times New Roman"/>
          <w:sz w:val="24"/>
          <w:szCs w:val="24"/>
        </w:rPr>
        <w:t xml:space="preserve"> </w:t>
      </w:r>
      <w:r w:rsidR="00C56AB7">
        <w:rPr>
          <w:rFonts w:ascii="Times New Roman" w:hAnsi="Times New Roman" w:cs="Times New Roman"/>
          <w:sz w:val="24"/>
          <w:szCs w:val="24"/>
        </w:rPr>
        <w:t>giugno</w:t>
      </w:r>
      <w:r w:rsidRPr="00631DA9">
        <w:rPr>
          <w:rFonts w:ascii="Times New Roman" w:hAnsi="Times New Roman" w:cs="Times New Roman"/>
          <w:sz w:val="24"/>
          <w:szCs w:val="24"/>
        </w:rPr>
        <w:t xml:space="preserve"> 2014 alle ore </w:t>
      </w:r>
      <w:r w:rsidR="00C56AB7">
        <w:rPr>
          <w:rFonts w:ascii="Times New Roman" w:hAnsi="Times New Roman" w:cs="Times New Roman"/>
          <w:sz w:val="24"/>
          <w:szCs w:val="24"/>
        </w:rPr>
        <w:t>11</w:t>
      </w:r>
      <w:r w:rsidR="00925ED4" w:rsidRPr="00631DA9">
        <w:rPr>
          <w:rFonts w:ascii="Times New Roman" w:hAnsi="Times New Roman" w:cs="Times New Roman"/>
          <w:sz w:val="24"/>
          <w:szCs w:val="24"/>
        </w:rPr>
        <w:t>.</w:t>
      </w:r>
      <w:r w:rsidR="00C56AB7">
        <w:rPr>
          <w:rFonts w:ascii="Times New Roman" w:hAnsi="Times New Roman" w:cs="Times New Roman"/>
          <w:sz w:val="24"/>
          <w:szCs w:val="24"/>
        </w:rPr>
        <w:t>20</w:t>
      </w:r>
      <w:r w:rsidRPr="00631DA9">
        <w:rPr>
          <w:rFonts w:ascii="Times New Roman" w:hAnsi="Times New Roman" w:cs="Times New Roman"/>
          <w:sz w:val="24"/>
          <w:szCs w:val="24"/>
        </w:rPr>
        <w:t xml:space="preserve"> e seguenti presso l’ufficio del Segretario Comunale sono presenti:</w:t>
      </w:r>
    </w:p>
    <w:p w:rsidR="0082441E" w:rsidRPr="00C56AB7" w:rsidRDefault="0082441E" w:rsidP="0082441E">
      <w:pPr>
        <w:pStyle w:val="Paragrafoelenco"/>
        <w:numPr>
          <w:ilvl w:val="0"/>
          <w:numId w:val="1"/>
        </w:numPr>
        <w:jc w:val="both"/>
        <w:rPr>
          <w:rFonts w:ascii="Times New Roman" w:hAnsi="Times New Roman" w:cs="Times New Roman"/>
          <w:b/>
          <w:bCs/>
          <w:shadow/>
          <w:sz w:val="24"/>
          <w:szCs w:val="24"/>
        </w:rPr>
      </w:pPr>
      <w:r w:rsidRPr="00631DA9">
        <w:rPr>
          <w:rFonts w:ascii="Times New Roman" w:hAnsi="Times New Roman" w:cs="Times New Roman"/>
          <w:sz w:val="24"/>
          <w:szCs w:val="24"/>
        </w:rPr>
        <w:t>Segretario comunale</w:t>
      </w:r>
    </w:p>
    <w:p w:rsidR="00C56AB7" w:rsidRPr="00631DA9" w:rsidRDefault="00C56AB7" w:rsidP="0082441E">
      <w:pPr>
        <w:pStyle w:val="Paragrafoelenco"/>
        <w:numPr>
          <w:ilvl w:val="0"/>
          <w:numId w:val="1"/>
        </w:numPr>
        <w:jc w:val="both"/>
        <w:rPr>
          <w:rFonts w:ascii="Times New Roman" w:hAnsi="Times New Roman" w:cs="Times New Roman"/>
          <w:b/>
          <w:bCs/>
          <w:shadow/>
          <w:sz w:val="24"/>
          <w:szCs w:val="24"/>
        </w:rPr>
      </w:pPr>
      <w:proofErr w:type="spellStart"/>
      <w:r>
        <w:rPr>
          <w:rFonts w:ascii="Times New Roman" w:hAnsi="Times New Roman" w:cs="Times New Roman"/>
          <w:sz w:val="24"/>
          <w:szCs w:val="24"/>
        </w:rPr>
        <w:t>Com.te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P.M</w:t>
      </w:r>
      <w:proofErr w:type="spellEnd"/>
    </w:p>
    <w:p w:rsidR="00146C8C" w:rsidRPr="00631DA9" w:rsidRDefault="00146C8C" w:rsidP="0082441E">
      <w:pPr>
        <w:pStyle w:val="Paragrafoelenco"/>
        <w:numPr>
          <w:ilvl w:val="0"/>
          <w:numId w:val="1"/>
        </w:numPr>
        <w:jc w:val="both"/>
        <w:rPr>
          <w:rFonts w:ascii="Times New Roman" w:hAnsi="Times New Roman" w:cs="Times New Roman"/>
          <w:b/>
          <w:bCs/>
          <w:shadow/>
          <w:sz w:val="24"/>
          <w:szCs w:val="24"/>
        </w:rPr>
      </w:pPr>
      <w:r w:rsidRPr="00631DA9">
        <w:rPr>
          <w:rFonts w:ascii="Times New Roman" w:hAnsi="Times New Roman" w:cs="Times New Roman"/>
          <w:sz w:val="24"/>
          <w:szCs w:val="24"/>
        </w:rPr>
        <w:t xml:space="preserve">Responsabile </w:t>
      </w:r>
      <w:proofErr w:type="spellStart"/>
      <w:r w:rsidRPr="00631DA9">
        <w:rPr>
          <w:rFonts w:ascii="Times New Roman" w:hAnsi="Times New Roman" w:cs="Times New Roman"/>
          <w:sz w:val="24"/>
          <w:szCs w:val="24"/>
        </w:rPr>
        <w:t>AA.GG</w:t>
      </w:r>
      <w:proofErr w:type="spellEnd"/>
      <w:r w:rsidRPr="00631DA9">
        <w:rPr>
          <w:rFonts w:ascii="Times New Roman" w:hAnsi="Times New Roman" w:cs="Times New Roman"/>
          <w:sz w:val="24"/>
          <w:szCs w:val="24"/>
        </w:rPr>
        <w:t xml:space="preserve"> – Vice </w:t>
      </w:r>
      <w:proofErr w:type="spellStart"/>
      <w:r w:rsidRPr="00631DA9">
        <w:rPr>
          <w:rFonts w:ascii="Times New Roman" w:hAnsi="Times New Roman" w:cs="Times New Roman"/>
          <w:sz w:val="24"/>
          <w:szCs w:val="24"/>
        </w:rPr>
        <w:t>segr</w:t>
      </w:r>
      <w:proofErr w:type="spellEnd"/>
      <w:r w:rsidRPr="00631DA9">
        <w:rPr>
          <w:rFonts w:ascii="Times New Roman" w:hAnsi="Times New Roman" w:cs="Times New Roman"/>
          <w:sz w:val="24"/>
          <w:szCs w:val="24"/>
        </w:rPr>
        <w:t>.</w:t>
      </w:r>
    </w:p>
    <w:p w:rsidR="0082441E" w:rsidRPr="00631DA9" w:rsidRDefault="0082441E" w:rsidP="0082441E">
      <w:pPr>
        <w:pStyle w:val="Paragrafoelenco"/>
        <w:numPr>
          <w:ilvl w:val="0"/>
          <w:numId w:val="1"/>
        </w:numPr>
        <w:jc w:val="both"/>
        <w:rPr>
          <w:rFonts w:ascii="Times New Roman" w:hAnsi="Times New Roman" w:cs="Times New Roman"/>
          <w:b/>
          <w:bCs/>
          <w:shadow/>
          <w:sz w:val="24"/>
          <w:szCs w:val="24"/>
        </w:rPr>
      </w:pPr>
      <w:r w:rsidRPr="00631DA9">
        <w:rPr>
          <w:rFonts w:ascii="Times New Roman" w:hAnsi="Times New Roman" w:cs="Times New Roman"/>
          <w:sz w:val="24"/>
          <w:szCs w:val="24"/>
        </w:rPr>
        <w:t>Responsabile urbanistica</w:t>
      </w:r>
    </w:p>
    <w:p w:rsidR="0082441E" w:rsidRPr="00631DA9" w:rsidRDefault="0082441E" w:rsidP="0082441E">
      <w:pPr>
        <w:pStyle w:val="Paragrafoelenco"/>
        <w:numPr>
          <w:ilvl w:val="0"/>
          <w:numId w:val="1"/>
        </w:numPr>
        <w:jc w:val="both"/>
        <w:rPr>
          <w:rFonts w:ascii="Times New Roman" w:hAnsi="Times New Roman" w:cs="Times New Roman"/>
          <w:b/>
          <w:bCs/>
          <w:shadow/>
          <w:sz w:val="24"/>
          <w:szCs w:val="24"/>
        </w:rPr>
      </w:pPr>
      <w:r w:rsidRPr="00631DA9">
        <w:rPr>
          <w:rFonts w:ascii="Times New Roman" w:hAnsi="Times New Roman" w:cs="Times New Roman"/>
          <w:sz w:val="24"/>
          <w:szCs w:val="24"/>
        </w:rPr>
        <w:t xml:space="preserve">Responsabile </w:t>
      </w:r>
      <w:proofErr w:type="spellStart"/>
      <w:r w:rsidR="003934C1" w:rsidRPr="00631DA9">
        <w:rPr>
          <w:rFonts w:ascii="Times New Roman" w:hAnsi="Times New Roman" w:cs="Times New Roman"/>
          <w:sz w:val="24"/>
          <w:szCs w:val="24"/>
        </w:rPr>
        <w:t>LL.PP</w:t>
      </w:r>
      <w:proofErr w:type="spellEnd"/>
      <w:r w:rsidR="003934C1" w:rsidRPr="00631DA9">
        <w:rPr>
          <w:rFonts w:ascii="Times New Roman" w:hAnsi="Times New Roman" w:cs="Times New Roman"/>
          <w:sz w:val="24"/>
          <w:szCs w:val="24"/>
        </w:rPr>
        <w:t xml:space="preserve"> </w:t>
      </w:r>
    </w:p>
    <w:p w:rsidR="00D11801" w:rsidRPr="00631DA9" w:rsidRDefault="00261D8A" w:rsidP="0082441E">
      <w:pPr>
        <w:pStyle w:val="Paragrafoelenco"/>
        <w:numPr>
          <w:ilvl w:val="0"/>
          <w:numId w:val="1"/>
        </w:numPr>
        <w:jc w:val="both"/>
        <w:rPr>
          <w:rFonts w:ascii="Times New Roman" w:hAnsi="Times New Roman" w:cs="Times New Roman"/>
          <w:b/>
          <w:bCs/>
          <w:shadow/>
          <w:sz w:val="24"/>
          <w:szCs w:val="24"/>
        </w:rPr>
      </w:pPr>
      <w:r w:rsidRPr="00631DA9">
        <w:rPr>
          <w:rFonts w:ascii="Times New Roman" w:hAnsi="Times New Roman" w:cs="Times New Roman"/>
          <w:sz w:val="24"/>
          <w:szCs w:val="24"/>
        </w:rPr>
        <w:t xml:space="preserve"> </w:t>
      </w:r>
      <w:r w:rsidR="00D11801" w:rsidRPr="00631DA9">
        <w:rPr>
          <w:rFonts w:ascii="Times New Roman" w:hAnsi="Times New Roman" w:cs="Times New Roman"/>
          <w:sz w:val="24"/>
          <w:szCs w:val="24"/>
        </w:rPr>
        <w:t>Comandante P.M.</w:t>
      </w:r>
    </w:p>
    <w:p w:rsidR="00686797" w:rsidRPr="00631DA9" w:rsidRDefault="00686797" w:rsidP="0082441E">
      <w:pPr>
        <w:pStyle w:val="Paragrafoelenco"/>
        <w:numPr>
          <w:ilvl w:val="0"/>
          <w:numId w:val="1"/>
        </w:numPr>
        <w:jc w:val="both"/>
        <w:rPr>
          <w:rFonts w:ascii="Times New Roman" w:hAnsi="Times New Roman" w:cs="Times New Roman"/>
          <w:b/>
          <w:bCs/>
          <w:shadow/>
          <w:sz w:val="24"/>
          <w:szCs w:val="24"/>
        </w:rPr>
      </w:pPr>
      <w:r w:rsidRPr="00631DA9">
        <w:rPr>
          <w:rFonts w:ascii="Times New Roman" w:hAnsi="Times New Roman" w:cs="Times New Roman"/>
          <w:sz w:val="24"/>
          <w:szCs w:val="24"/>
        </w:rPr>
        <w:t xml:space="preserve">Ragioniere dott. </w:t>
      </w:r>
      <w:proofErr w:type="spellStart"/>
      <w:r w:rsidRPr="00631DA9">
        <w:rPr>
          <w:rFonts w:ascii="Times New Roman" w:hAnsi="Times New Roman" w:cs="Times New Roman"/>
          <w:sz w:val="24"/>
          <w:szCs w:val="24"/>
        </w:rPr>
        <w:t>Cavallaro</w:t>
      </w:r>
      <w:proofErr w:type="spellEnd"/>
    </w:p>
    <w:p w:rsidR="00686797" w:rsidRDefault="00C56AB7" w:rsidP="00C56AB7">
      <w:pPr>
        <w:pStyle w:val="PreformattatoHTML"/>
        <w:jc w:val="both"/>
        <w:rPr>
          <w:rFonts w:ascii="Times New Roman" w:hAnsi="Times New Roman" w:cs="Times New Roman"/>
          <w:sz w:val="24"/>
          <w:szCs w:val="24"/>
        </w:rPr>
      </w:pPr>
      <w:r>
        <w:rPr>
          <w:rFonts w:ascii="Times New Roman" w:hAnsi="Times New Roman" w:cs="Times New Roman"/>
          <w:sz w:val="24"/>
          <w:szCs w:val="24"/>
        </w:rPr>
        <w:t xml:space="preserve">La dott.ssa </w:t>
      </w:r>
      <w:proofErr w:type="spellStart"/>
      <w:r>
        <w:rPr>
          <w:rFonts w:ascii="Times New Roman" w:hAnsi="Times New Roman" w:cs="Times New Roman"/>
          <w:sz w:val="24"/>
          <w:szCs w:val="24"/>
        </w:rPr>
        <w:t>Bonanno</w:t>
      </w:r>
      <w:proofErr w:type="spellEnd"/>
      <w:r>
        <w:rPr>
          <w:rFonts w:ascii="Times New Roman" w:hAnsi="Times New Roman" w:cs="Times New Roman"/>
          <w:sz w:val="24"/>
          <w:szCs w:val="24"/>
        </w:rPr>
        <w:t xml:space="preserve"> chiede chiarimenti sull’attuazione del piano per la prevenzione della corruzione. </w:t>
      </w:r>
      <w:r w:rsidR="00146C8C" w:rsidRPr="00631DA9">
        <w:rPr>
          <w:rFonts w:ascii="Times New Roman" w:hAnsi="Times New Roman" w:cs="Times New Roman"/>
          <w:sz w:val="24"/>
          <w:szCs w:val="24"/>
        </w:rPr>
        <w:t xml:space="preserve">Il Segretario </w:t>
      </w:r>
      <w:r>
        <w:rPr>
          <w:rFonts w:ascii="Times New Roman" w:hAnsi="Times New Roman" w:cs="Times New Roman"/>
          <w:sz w:val="24"/>
          <w:szCs w:val="24"/>
        </w:rPr>
        <w:t>chiarisce alcuni adempimenti.</w:t>
      </w:r>
    </w:p>
    <w:p w:rsidR="00C56AB7" w:rsidRPr="00631DA9" w:rsidRDefault="00C56AB7" w:rsidP="00C56AB7">
      <w:pPr>
        <w:pStyle w:val="PreformattatoHTML"/>
        <w:jc w:val="both"/>
        <w:rPr>
          <w:rFonts w:ascii="Times New Roman" w:hAnsi="Times New Roman" w:cs="Times New Roman"/>
          <w:sz w:val="24"/>
          <w:szCs w:val="24"/>
        </w:rPr>
      </w:pPr>
      <w:r>
        <w:rPr>
          <w:rFonts w:ascii="Times New Roman" w:hAnsi="Times New Roman" w:cs="Times New Roman"/>
          <w:sz w:val="24"/>
          <w:szCs w:val="24"/>
        </w:rPr>
        <w:t xml:space="preserve">Il Segretario chiede il rispetto della fornitura tramite CONSIP di beni e servizi. Il dr. </w:t>
      </w:r>
      <w:proofErr w:type="spellStart"/>
      <w:r>
        <w:rPr>
          <w:rFonts w:ascii="Times New Roman" w:hAnsi="Times New Roman" w:cs="Times New Roman"/>
          <w:sz w:val="24"/>
          <w:szCs w:val="24"/>
        </w:rPr>
        <w:t>Cavallaro</w:t>
      </w:r>
      <w:proofErr w:type="spellEnd"/>
      <w:r>
        <w:rPr>
          <w:rFonts w:ascii="Times New Roman" w:hAnsi="Times New Roman" w:cs="Times New Roman"/>
          <w:sz w:val="24"/>
          <w:szCs w:val="24"/>
        </w:rPr>
        <w:t xml:space="preserve"> ricorda che </w:t>
      </w:r>
    </w:p>
    <w:p w:rsidR="00686797" w:rsidRPr="00631DA9" w:rsidRDefault="00686797" w:rsidP="00686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t-IT"/>
        </w:rPr>
      </w:pPr>
      <w:r w:rsidRPr="00631DA9">
        <w:rPr>
          <w:rFonts w:ascii="Times New Roman" w:eastAsia="Times New Roman" w:hAnsi="Times New Roman" w:cs="Times New Roman"/>
          <w:sz w:val="24"/>
          <w:szCs w:val="24"/>
          <w:lang w:eastAsia="it-IT"/>
        </w:rPr>
        <w:t xml:space="preserve">Detti  piani  indicano   la   spesa sostenuta a legislazione vigente per ciascuna  delle  voci  di  spesa interessate e i correlati obiettivi in termini fisici e finanziari.   5. In relazione ai  processi  di  cui  al  comma  4,  le  eventuali economie aggiuntive effettivamente realizzate rispetto a quelle  </w:t>
      </w:r>
      <w:proofErr w:type="spellStart"/>
      <w:r w:rsidRPr="00631DA9">
        <w:rPr>
          <w:rFonts w:ascii="Times New Roman" w:eastAsia="Times New Roman" w:hAnsi="Times New Roman" w:cs="Times New Roman"/>
          <w:sz w:val="24"/>
          <w:szCs w:val="24"/>
          <w:lang w:eastAsia="it-IT"/>
        </w:rPr>
        <w:t>gia'</w:t>
      </w:r>
      <w:proofErr w:type="spellEnd"/>
      <w:r w:rsidRPr="00631DA9">
        <w:rPr>
          <w:rFonts w:ascii="Times New Roman" w:eastAsia="Times New Roman" w:hAnsi="Times New Roman" w:cs="Times New Roman"/>
          <w:sz w:val="24"/>
          <w:szCs w:val="24"/>
          <w:lang w:eastAsia="it-IT"/>
        </w:rPr>
        <w:t xml:space="preserve"> previste dalla normativa vigente, dall'articolo  12  e  dal  presente articolo ai fini del miglioramento dei  saldi  di  finanza  pubblica, possono essere utilizzate annualmente, nell'importo  massimo  del  50 per cento, per la contrattazione integrativa, di cui il 50 per  cento destinato alla erogazione dei premi  previsti  dall'articolo  19  del decreto legislativo 27 ottobre 2009, n. 150.</w:t>
      </w:r>
    </w:p>
    <w:p w:rsidR="00686797" w:rsidRPr="00631DA9" w:rsidRDefault="00686797" w:rsidP="00686797">
      <w:pPr>
        <w:pStyle w:val="PreformattatoHTML"/>
        <w:jc w:val="both"/>
        <w:rPr>
          <w:rFonts w:ascii="Times New Roman" w:hAnsi="Times New Roman" w:cs="Times New Roman"/>
          <w:sz w:val="24"/>
          <w:szCs w:val="24"/>
        </w:rPr>
      </w:pPr>
      <w:r w:rsidRPr="00631DA9">
        <w:rPr>
          <w:rFonts w:ascii="Times New Roman" w:hAnsi="Times New Roman" w:cs="Times New Roman"/>
          <w:sz w:val="24"/>
          <w:szCs w:val="24"/>
        </w:rPr>
        <w:t xml:space="preserve">Le  risorse di cui al primo periodo sono utilizzabili solo  se  a  consuntivo  e' accertato, con riferimento a ciascun esercizio, dalle amministrazioni interessate, il raggiungimento degli obiettivi fissati  per  ciascuna delle singole voci di spesa previste nei piani di cui al comma 4 e  i conseguenti risparmi. I risparmi sono  certificati,  ai  sensi  della normativa  vigente,  dai  competenti  organi  di  controllo. </w:t>
      </w:r>
    </w:p>
    <w:p w:rsidR="00686797" w:rsidRPr="00631DA9" w:rsidRDefault="00686797" w:rsidP="00686797">
      <w:pPr>
        <w:pStyle w:val="PreformattatoHTML"/>
        <w:jc w:val="both"/>
        <w:rPr>
          <w:rFonts w:ascii="Times New Roman" w:hAnsi="Times New Roman" w:cs="Times New Roman"/>
          <w:sz w:val="24"/>
          <w:szCs w:val="24"/>
        </w:rPr>
      </w:pPr>
      <w:r w:rsidRPr="00631DA9">
        <w:rPr>
          <w:rFonts w:ascii="Times New Roman" w:hAnsi="Times New Roman" w:cs="Times New Roman"/>
          <w:sz w:val="24"/>
          <w:szCs w:val="24"/>
        </w:rPr>
        <w:t xml:space="preserve">Benché la data del 31 marzo sia scaduta il termine non sia perentorio, data l’insufficienza del fondo per le risorse decentrate, la possibilità che ne scaturisce è decisiva per le politiche di raggiungimento degli obiettivi oltre quelli derivanti dalla </w:t>
      </w:r>
      <w:proofErr w:type="spellStart"/>
      <w:r w:rsidRPr="00631DA9">
        <w:rPr>
          <w:rFonts w:ascii="Times New Roman" w:hAnsi="Times New Roman" w:cs="Times New Roman"/>
          <w:sz w:val="24"/>
          <w:szCs w:val="24"/>
        </w:rPr>
        <w:t>spending</w:t>
      </w:r>
      <w:proofErr w:type="spellEnd"/>
      <w:r w:rsidRPr="00631DA9">
        <w:rPr>
          <w:rFonts w:ascii="Times New Roman" w:hAnsi="Times New Roman" w:cs="Times New Roman"/>
          <w:sz w:val="24"/>
          <w:szCs w:val="24"/>
        </w:rPr>
        <w:t xml:space="preserve"> </w:t>
      </w:r>
      <w:proofErr w:type="spellStart"/>
      <w:r w:rsidRPr="00631DA9">
        <w:rPr>
          <w:rFonts w:ascii="Times New Roman" w:hAnsi="Times New Roman" w:cs="Times New Roman"/>
          <w:sz w:val="24"/>
          <w:szCs w:val="24"/>
        </w:rPr>
        <w:t>review</w:t>
      </w:r>
      <w:proofErr w:type="spellEnd"/>
      <w:r w:rsidRPr="00631DA9">
        <w:rPr>
          <w:rFonts w:ascii="Times New Roman" w:hAnsi="Times New Roman" w:cs="Times New Roman"/>
          <w:sz w:val="24"/>
          <w:szCs w:val="24"/>
        </w:rPr>
        <w:t>.</w:t>
      </w:r>
    </w:p>
    <w:p w:rsidR="00686797" w:rsidRPr="00631DA9" w:rsidRDefault="00686797" w:rsidP="00686797">
      <w:pPr>
        <w:pStyle w:val="PreformattatoHTML"/>
        <w:jc w:val="both"/>
        <w:rPr>
          <w:rFonts w:ascii="Times New Roman" w:hAnsi="Times New Roman" w:cs="Times New Roman"/>
          <w:sz w:val="24"/>
          <w:szCs w:val="24"/>
        </w:rPr>
      </w:pPr>
      <w:r w:rsidRPr="00631DA9">
        <w:rPr>
          <w:rFonts w:ascii="Times New Roman" w:hAnsi="Times New Roman" w:cs="Times New Roman"/>
          <w:sz w:val="24"/>
          <w:szCs w:val="24"/>
        </w:rPr>
        <w:t xml:space="preserve">A tal fine invita i Responsabili ad esprimere proposte di razionalizzazione della spesa indicando come esempi, spese postali, spese per utenze a rete </w:t>
      </w:r>
      <w:proofErr w:type="spellStart"/>
      <w:r w:rsidRPr="00631DA9">
        <w:rPr>
          <w:rFonts w:ascii="Times New Roman" w:hAnsi="Times New Roman" w:cs="Times New Roman"/>
          <w:sz w:val="24"/>
          <w:szCs w:val="24"/>
        </w:rPr>
        <w:t>etcc</w:t>
      </w:r>
      <w:proofErr w:type="spellEnd"/>
      <w:r w:rsidRPr="00631DA9">
        <w:rPr>
          <w:rFonts w:ascii="Times New Roman" w:hAnsi="Times New Roman" w:cs="Times New Roman"/>
          <w:sz w:val="24"/>
          <w:szCs w:val="24"/>
        </w:rPr>
        <w:t>.</w:t>
      </w:r>
    </w:p>
    <w:p w:rsidR="00686797" w:rsidRPr="00631DA9" w:rsidRDefault="00686797" w:rsidP="00686797">
      <w:pPr>
        <w:pStyle w:val="PreformattatoHTML"/>
        <w:jc w:val="both"/>
        <w:rPr>
          <w:rFonts w:ascii="Times New Roman" w:hAnsi="Times New Roman" w:cs="Times New Roman"/>
          <w:sz w:val="24"/>
          <w:szCs w:val="24"/>
        </w:rPr>
      </w:pPr>
    </w:p>
    <w:p w:rsidR="001127C2" w:rsidRPr="00631DA9" w:rsidRDefault="002C250A" w:rsidP="002C250A">
      <w:pPr>
        <w:jc w:val="both"/>
        <w:rPr>
          <w:rFonts w:ascii="Times New Roman" w:hAnsi="Times New Roman" w:cs="Times New Roman"/>
          <w:bCs/>
          <w:shadow/>
          <w:sz w:val="24"/>
          <w:szCs w:val="24"/>
        </w:rPr>
      </w:pPr>
      <w:r w:rsidRPr="00631DA9">
        <w:rPr>
          <w:rFonts w:ascii="Times New Roman" w:hAnsi="Times New Roman" w:cs="Times New Roman"/>
          <w:bCs/>
          <w:shadow/>
          <w:sz w:val="24"/>
          <w:szCs w:val="24"/>
        </w:rPr>
        <w:t xml:space="preserve">Quanto al conto consuntivo il </w:t>
      </w:r>
      <w:r w:rsidR="00686797" w:rsidRPr="00631DA9">
        <w:rPr>
          <w:rFonts w:ascii="Times New Roman" w:hAnsi="Times New Roman" w:cs="Times New Roman"/>
          <w:bCs/>
          <w:shadow/>
          <w:sz w:val="24"/>
          <w:szCs w:val="24"/>
        </w:rPr>
        <w:t xml:space="preserve">dott. </w:t>
      </w:r>
      <w:proofErr w:type="spellStart"/>
      <w:r w:rsidR="00686797" w:rsidRPr="00631DA9">
        <w:rPr>
          <w:rFonts w:ascii="Times New Roman" w:hAnsi="Times New Roman" w:cs="Times New Roman"/>
          <w:bCs/>
          <w:shadow/>
          <w:sz w:val="24"/>
          <w:szCs w:val="24"/>
        </w:rPr>
        <w:t>Cavallaro</w:t>
      </w:r>
      <w:proofErr w:type="spellEnd"/>
      <w:r w:rsidR="00686797" w:rsidRPr="00631DA9">
        <w:rPr>
          <w:rFonts w:ascii="Times New Roman" w:hAnsi="Times New Roman" w:cs="Times New Roman"/>
          <w:bCs/>
          <w:shadow/>
          <w:sz w:val="24"/>
          <w:szCs w:val="24"/>
        </w:rPr>
        <w:t xml:space="preserve"> invita il responsabile del settore affari generali a sollecitare i rapporti debito – credito con le società </w:t>
      </w:r>
      <w:proofErr w:type="spellStart"/>
      <w:r w:rsidR="00686797" w:rsidRPr="00631DA9">
        <w:rPr>
          <w:rFonts w:ascii="Times New Roman" w:hAnsi="Times New Roman" w:cs="Times New Roman"/>
          <w:bCs/>
          <w:shadow/>
          <w:sz w:val="24"/>
          <w:szCs w:val="24"/>
        </w:rPr>
        <w:t>partecipate</w:t>
      </w:r>
      <w:r w:rsidR="008770B9" w:rsidRPr="00631DA9">
        <w:rPr>
          <w:rFonts w:ascii="Times New Roman" w:hAnsi="Times New Roman" w:cs="Times New Roman"/>
          <w:bCs/>
          <w:shadow/>
          <w:sz w:val="24"/>
          <w:szCs w:val="24"/>
        </w:rPr>
        <w:t>.</w:t>
      </w:r>
      <w:r w:rsidR="001127C2" w:rsidRPr="00631DA9">
        <w:rPr>
          <w:rFonts w:ascii="Times New Roman" w:hAnsi="Times New Roman" w:cs="Times New Roman"/>
          <w:bCs/>
          <w:shadow/>
          <w:sz w:val="24"/>
          <w:szCs w:val="24"/>
        </w:rPr>
        <w:t>A</w:t>
      </w:r>
      <w:proofErr w:type="spellEnd"/>
      <w:r w:rsidR="001127C2" w:rsidRPr="00631DA9">
        <w:rPr>
          <w:rFonts w:ascii="Times New Roman" w:hAnsi="Times New Roman" w:cs="Times New Roman"/>
          <w:bCs/>
          <w:shadow/>
          <w:sz w:val="24"/>
          <w:szCs w:val="24"/>
        </w:rPr>
        <w:t xml:space="preserve"> tale proposito la dott.ssa </w:t>
      </w:r>
      <w:proofErr w:type="spellStart"/>
      <w:r w:rsidR="001127C2" w:rsidRPr="00631DA9">
        <w:rPr>
          <w:rFonts w:ascii="Times New Roman" w:hAnsi="Times New Roman" w:cs="Times New Roman"/>
          <w:bCs/>
          <w:shadow/>
          <w:sz w:val="24"/>
          <w:szCs w:val="24"/>
        </w:rPr>
        <w:t>Bonanno</w:t>
      </w:r>
      <w:proofErr w:type="spellEnd"/>
      <w:r w:rsidR="001127C2" w:rsidRPr="00631DA9">
        <w:rPr>
          <w:rFonts w:ascii="Times New Roman" w:hAnsi="Times New Roman" w:cs="Times New Roman"/>
          <w:bCs/>
          <w:shadow/>
          <w:sz w:val="24"/>
          <w:szCs w:val="24"/>
        </w:rPr>
        <w:t xml:space="preserve"> </w:t>
      </w:r>
      <w:r w:rsidR="001127C2" w:rsidRPr="00631DA9">
        <w:rPr>
          <w:rFonts w:ascii="Times New Roman" w:hAnsi="Times New Roman" w:cs="Times New Roman"/>
          <w:bCs/>
          <w:shadow/>
          <w:sz w:val="24"/>
          <w:szCs w:val="24"/>
        </w:rPr>
        <w:lastRenderedPageBreak/>
        <w:t xml:space="preserve">dichiara che le società partecipate sono poche ma che si potrebbe procedere ala liquidazione della quota di “Taormina Etna”. Il segretario invita il </w:t>
      </w:r>
      <w:proofErr w:type="spellStart"/>
      <w:r w:rsidR="001127C2" w:rsidRPr="00631DA9">
        <w:rPr>
          <w:rFonts w:ascii="Times New Roman" w:hAnsi="Times New Roman" w:cs="Times New Roman"/>
          <w:bCs/>
          <w:shadow/>
          <w:sz w:val="24"/>
          <w:szCs w:val="24"/>
        </w:rPr>
        <w:t>ragionere</w:t>
      </w:r>
      <w:proofErr w:type="spellEnd"/>
      <w:r w:rsidR="001127C2" w:rsidRPr="00631DA9">
        <w:rPr>
          <w:rFonts w:ascii="Times New Roman" w:hAnsi="Times New Roman" w:cs="Times New Roman"/>
          <w:bCs/>
          <w:shadow/>
          <w:sz w:val="24"/>
          <w:szCs w:val="24"/>
        </w:rPr>
        <w:t xml:space="preserve"> al controllo dei bilanci delle società in perdita con particolare riferimento all’</w:t>
      </w:r>
      <w:proofErr w:type="spellStart"/>
      <w:r w:rsidR="001127C2" w:rsidRPr="00631DA9">
        <w:rPr>
          <w:rFonts w:ascii="Times New Roman" w:hAnsi="Times New Roman" w:cs="Times New Roman"/>
          <w:bCs/>
          <w:shadow/>
          <w:sz w:val="24"/>
          <w:szCs w:val="24"/>
        </w:rPr>
        <w:t>Acoset</w:t>
      </w:r>
      <w:proofErr w:type="spellEnd"/>
      <w:r w:rsidR="001127C2" w:rsidRPr="00631DA9">
        <w:rPr>
          <w:rFonts w:ascii="Times New Roman" w:hAnsi="Times New Roman" w:cs="Times New Roman"/>
          <w:bCs/>
          <w:shadow/>
          <w:sz w:val="24"/>
          <w:szCs w:val="24"/>
        </w:rPr>
        <w:t xml:space="preserve"> della quale risulta dai rapporti della Corte dei Conti su altri Comuni aderenti che abbiano registrato un anno in perdita.</w:t>
      </w:r>
    </w:p>
    <w:p w:rsidR="00190B7C" w:rsidRPr="00631DA9" w:rsidRDefault="008770B9" w:rsidP="002C250A">
      <w:pPr>
        <w:jc w:val="both"/>
        <w:rPr>
          <w:rFonts w:ascii="Times New Roman" w:hAnsi="Times New Roman" w:cs="Times New Roman"/>
          <w:bCs/>
          <w:shadow/>
          <w:sz w:val="24"/>
          <w:szCs w:val="24"/>
        </w:rPr>
      </w:pPr>
      <w:r w:rsidRPr="00631DA9">
        <w:rPr>
          <w:rFonts w:ascii="Times New Roman" w:hAnsi="Times New Roman" w:cs="Times New Roman"/>
          <w:bCs/>
          <w:shadow/>
          <w:sz w:val="24"/>
          <w:szCs w:val="24"/>
        </w:rPr>
        <w:t xml:space="preserve">Relativamente </w:t>
      </w:r>
      <w:r w:rsidR="00224D14" w:rsidRPr="00631DA9">
        <w:rPr>
          <w:rFonts w:ascii="Times New Roman" w:hAnsi="Times New Roman" w:cs="Times New Roman"/>
          <w:bCs/>
          <w:shadow/>
          <w:sz w:val="24"/>
          <w:szCs w:val="24"/>
        </w:rPr>
        <w:t xml:space="preserve">alla necessità di aggiornare le convenzioni </w:t>
      </w:r>
      <w:proofErr w:type="spellStart"/>
      <w:r w:rsidR="00224D14" w:rsidRPr="00631DA9">
        <w:rPr>
          <w:rFonts w:ascii="Times New Roman" w:hAnsi="Times New Roman" w:cs="Times New Roman"/>
          <w:bCs/>
          <w:shadow/>
          <w:sz w:val="24"/>
          <w:szCs w:val="24"/>
        </w:rPr>
        <w:t>Consip</w:t>
      </w:r>
      <w:proofErr w:type="spellEnd"/>
      <w:r w:rsidR="00224D14" w:rsidRPr="00631DA9">
        <w:rPr>
          <w:rFonts w:ascii="Times New Roman" w:hAnsi="Times New Roman" w:cs="Times New Roman"/>
          <w:bCs/>
          <w:shadow/>
          <w:sz w:val="24"/>
          <w:szCs w:val="24"/>
        </w:rPr>
        <w:t xml:space="preserve">, il Segretario invita ad un costante monitoraggio soprattutto con riguardo alle utenze a </w:t>
      </w:r>
      <w:proofErr w:type="spellStart"/>
      <w:r w:rsidR="00224D14" w:rsidRPr="00631DA9">
        <w:rPr>
          <w:rFonts w:ascii="Times New Roman" w:hAnsi="Times New Roman" w:cs="Times New Roman"/>
          <w:bCs/>
          <w:shadow/>
          <w:sz w:val="24"/>
          <w:szCs w:val="24"/>
        </w:rPr>
        <w:t>rete</w:t>
      </w:r>
      <w:r w:rsidRPr="00631DA9">
        <w:rPr>
          <w:rFonts w:ascii="Times New Roman" w:hAnsi="Times New Roman" w:cs="Times New Roman"/>
          <w:bCs/>
          <w:shadow/>
          <w:sz w:val="24"/>
          <w:szCs w:val="24"/>
        </w:rPr>
        <w:t>.</w:t>
      </w:r>
      <w:r w:rsidR="00224D14" w:rsidRPr="00631DA9">
        <w:rPr>
          <w:rFonts w:ascii="Times New Roman" w:hAnsi="Times New Roman" w:cs="Times New Roman"/>
          <w:bCs/>
          <w:shadow/>
          <w:sz w:val="24"/>
          <w:szCs w:val="24"/>
        </w:rPr>
        <w:t>IL</w:t>
      </w:r>
      <w:proofErr w:type="spellEnd"/>
      <w:r w:rsidR="00224D14" w:rsidRPr="00631DA9">
        <w:rPr>
          <w:rFonts w:ascii="Times New Roman" w:hAnsi="Times New Roman" w:cs="Times New Roman"/>
          <w:bCs/>
          <w:shadow/>
          <w:sz w:val="24"/>
          <w:szCs w:val="24"/>
        </w:rPr>
        <w:t xml:space="preserve"> geom. </w:t>
      </w:r>
      <w:proofErr w:type="spellStart"/>
      <w:r w:rsidR="00224D14" w:rsidRPr="00631DA9">
        <w:rPr>
          <w:rFonts w:ascii="Times New Roman" w:hAnsi="Times New Roman" w:cs="Times New Roman"/>
          <w:bCs/>
          <w:shadow/>
          <w:sz w:val="24"/>
          <w:szCs w:val="24"/>
        </w:rPr>
        <w:t>Sgarlato</w:t>
      </w:r>
      <w:proofErr w:type="spellEnd"/>
      <w:r w:rsidR="00224D14" w:rsidRPr="00631DA9">
        <w:rPr>
          <w:rFonts w:ascii="Times New Roman" w:hAnsi="Times New Roman" w:cs="Times New Roman"/>
          <w:bCs/>
          <w:shadow/>
          <w:sz w:val="24"/>
          <w:szCs w:val="24"/>
        </w:rPr>
        <w:t xml:space="preserve"> dichiara che per il gas la convenzione è stipulata nel rispetto delle procedure </w:t>
      </w:r>
      <w:proofErr w:type="spellStart"/>
      <w:r w:rsidR="00224D14" w:rsidRPr="00631DA9">
        <w:rPr>
          <w:rFonts w:ascii="Times New Roman" w:hAnsi="Times New Roman" w:cs="Times New Roman"/>
          <w:bCs/>
          <w:shadow/>
          <w:sz w:val="24"/>
          <w:szCs w:val="24"/>
        </w:rPr>
        <w:t>Consip</w:t>
      </w:r>
      <w:proofErr w:type="spellEnd"/>
      <w:r w:rsidR="00224D14" w:rsidRPr="00631DA9">
        <w:rPr>
          <w:rFonts w:ascii="Times New Roman" w:hAnsi="Times New Roman" w:cs="Times New Roman"/>
          <w:bCs/>
          <w:shadow/>
          <w:sz w:val="24"/>
          <w:szCs w:val="24"/>
        </w:rPr>
        <w:t xml:space="preserve">. Per l’energia elettrica da poco è stata stipulata la relativa convenzione da rivedere sulla base della nuova assegnazione del lotto da parte di </w:t>
      </w:r>
      <w:proofErr w:type="spellStart"/>
      <w:r w:rsidR="00224D14" w:rsidRPr="00631DA9">
        <w:rPr>
          <w:rFonts w:ascii="Times New Roman" w:hAnsi="Times New Roman" w:cs="Times New Roman"/>
          <w:bCs/>
          <w:shadow/>
          <w:sz w:val="24"/>
          <w:szCs w:val="24"/>
        </w:rPr>
        <w:t>Consip</w:t>
      </w:r>
      <w:proofErr w:type="spellEnd"/>
      <w:r w:rsidR="00224D14" w:rsidRPr="00631DA9">
        <w:rPr>
          <w:rFonts w:ascii="Times New Roman" w:hAnsi="Times New Roman" w:cs="Times New Roman"/>
          <w:bCs/>
          <w:shadow/>
          <w:sz w:val="24"/>
          <w:szCs w:val="24"/>
        </w:rPr>
        <w:t>. Quanto alla telefonia, richiede un aiuto esterno al fine di progettare una razionalizzazione della spesa.</w:t>
      </w:r>
    </w:p>
    <w:p w:rsidR="008770B9" w:rsidRPr="00631DA9" w:rsidRDefault="00190B7C" w:rsidP="002C250A">
      <w:pPr>
        <w:jc w:val="both"/>
        <w:rPr>
          <w:rFonts w:ascii="Times New Roman" w:hAnsi="Times New Roman" w:cs="Times New Roman"/>
          <w:bCs/>
          <w:shadow/>
          <w:sz w:val="24"/>
          <w:szCs w:val="24"/>
        </w:rPr>
      </w:pPr>
      <w:r w:rsidRPr="00631DA9">
        <w:rPr>
          <w:rFonts w:ascii="Times New Roman" w:hAnsi="Times New Roman" w:cs="Times New Roman"/>
          <w:bCs/>
          <w:shadow/>
          <w:sz w:val="24"/>
          <w:szCs w:val="24"/>
        </w:rPr>
        <w:t xml:space="preserve">In relazione alla nota pervenuta da parte della Cassa DD PP, il </w:t>
      </w:r>
      <w:proofErr w:type="spellStart"/>
      <w:r w:rsidRPr="00631DA9">
        <w:rPr>
          <w:rFonts w:ascii="Times New Roman" w:hAnsi="Times New Roman" w:cs="Times New Roman"/>
          <w:bCs/>
          <w:shadow/>
          <w:sz w:val="24"/>
          <w:szCs w:val="24"/>
        </w:rPr>
        <w:t>geom</w:t>
      </w:r>
      <w:proofErr w:type="spellEnd"/>
      <w:r w:rsidRPr="00631DA9">
        <w:rPr>
          <w:rFonts w:ascii="Times New Roman" w:hAnsi="Times New Roman" w:cs="Times New Roman"/>
          <w:bCs/>
          <w:shadow/>
          <w:sz w:val="24"/>
          <w:szCs w:val="24"/>
        </w:rPr>
        <w:t xml:space="preserve"> </w:t>
      </w:r>
      <w:proofErr w:type="spellStart"/>
      <w:r w:rsidRPr="00631DA9">
        <w:rPr>
          <w:rFonts w:ascii="Times New Roman" w:hAnsi="Times New Roman" w:cs="Times New Roman"/>
          <w:bCs/>
          <w:shadow/>
          <w:sz w:val="24"/>
          <w:szCs w:val="24"/>
        </w:rPr>
        <w:t>Sgarlato</w:t>
      </w:r>
      <w:proofErr w:type="spellEnd"/>
      <w:r w:rsidRPr="00631DA9">
        <w:rPr>
          <w:rFonts w:ascii="Times New Roman" w:hAnsi="Times New Roman" w:cs="Times New Roman"/>
          <w:bCs/>
          <w:shadow/>
          <w:sz w:val="24"/>
          <w:szCs w:val="24"/>
        </w:rPr>
        <w:t xml:space="preserve"> fa presente che ha in corso la ricognizione richiesta.</w:t>
      </w:r>
    </w:p>
    <w:p w:rsidR="008770B9" w:rsidRPr="00631DA9" w:rsidRDefault="00190B7C" w:rsidP="002C250A">
      <w:pPr>
        <w:jc w:val="both"/>
        <w:rPr>
          <w:rFonts w:ascii="Times New Roman" w:hAnsi="Times New Roman" w:cs="Times New Roman"/>
          <w:bCs/>
          <w:shadow/>
          <w:sz w:val="24"/>
          <w:szCs w:val="24"/>
        </w:rPr>
      </w:pPr>
      <w:r w:rsidRPr="00631DA9">
        <w:rPr>
          <w:rFonts w:ascii="Times New Roman" w:hAnsi="Times New Roman" w:cs="Times New Roman"/>
          <w:bCs/>
          <w:shadow/>
          <w:sz w:val="24"/>
          <w:szCs w:val="24"/>
        </w:rPr>
        <w:t xml:space="preserve">Per quanto concerne la festa di </w:t>
      </w:r>
      <w:proofErr w:type="spellStart"/>
      <w:r w:rsidRPr="00631DA9">
        <w:rPr>
          <w:rFonts w:ascii="Times New Roman" w:hAnsi="Times New Roman" w:cs="Times New Roman"/>
          <w:bCs/>
          <w:shadow/>
          <w:sz w:val="24"/>
          <w:szCs w:val="24"/>
        </w:rPr>
        <w:t>S.Alfio</w:t>
      </w:r>
      <w:proofErr w:type="spellEnd"/>
      <w:r w:rsidRPr="00631DA9">
        <w:rPr>
          <w:rFonts w:ascii="Times New Roman" w:hAnsi="Times New Roman" w:cs="Times New Roman"/>
          <w:bCs/>
          <w:shadow/>
          <w:sz w:val="24"/>
          <w:szCs w:val="24"/>
        </w:rPr>
        <w:t xml:space="preserve"> il dr. Ragno </w:t>
      </w:r>
      <w:r w:rsidR="00EB1D1C" w:rsidRPr="00631DA9">
        <w:rPr>
          <w:rFonts w:ascii="Times New Roman" w:hAnsi="Times New Roman" w:cs="Times New Roman"/>
          <w:bCs/>
          <w:shadow/>
          <w:sz w:val="24"/>
          <w:szCs w:val="24"/>
        </w:rPr>
        <w:t>dichiara di aver predisposto l’atto di indirizzo sulla base delle indicazioni ricevute dall’amministrazione</w:t>
      </w:r>
      <w:r w:rsidR="008770B9" w:rsidRPr="00631DA9">
        <w:rPr>
          <w:rFonts w:ascii="Times New Roman" w:hAnsi="Times New Roman" w:cs="Times New Roman"/>
          <w:bCs/>
          <w:shadow/>
          <w:sz w:val="24"/>
          <w:szCs w:val="24"/>
        </w:rPr>
        <w:t>.</w:t>
      </w:r>
    </w:p>
    <w:p w:rsidR="008770B9" w:rsidRPr="00631DA9" w:rsidRDefault="008770B9" w:rsidP="002C250A">
      <w:pPr>
        <w:jc w:val="both"/>
        <w:rPr>
          <w:rFonts w:ascii="Times New Roman" w:hAnsi="Times New Roman" w:cs="Times New Roman"/>
          <w:bCs/>
          <w:shadow/>
          <w:sz w:val="24"/>
          <w:szCs w:val="24"/>
        </w:rPr>
      </w:pPr>
      <w:r w:rsidRPr="00631DA9">
        <w:rPr>
          <w:rFonts w:ascii="Times New Roman" w:hAnsi="Times New Roman" w:cs="Times New Roman"/>
          <w:bCs/>
          <w:shadow/>
          <w:sz w:val="24"/>
          <w:szCs w:val="24"/>
        </w:rPr>
        <w:t xml:space="preserve">La seduta è aggiornata </w:t>
      </w:r>
      <w:r w:rsidR="00EB1D1C" w:rsidRPr="00631DA9">
        <w:rPr>
          <w:rFonts w:ascii="Times New Roman" w:hAnsi="Times New Roman" w:cs="Times New Roman"/>
          <w:bCs/>
          <w:shadow/>
          <w:sz w:val="24"/>
          <w:szCs w:val="24"/>
        </w:rPr>
        <w:t>a nuova data</w:t>
      </w:r>
      <w:r w:rsidRPr="00631DA9">
        <w:rPr>
          <w:rFonts w:ascii="Times New Roman" w:hAnsi="Times New Roman" w:cs="Times New Roman"/>
          <w:bCs/>
          <w:shadow/>
          <w:sz w:val="24"/>
          <w:szCs w:val="24"/>
        </w:rPr>
        <w:t>.</w:t>
      </w:r>
    </w:p>
    <w:sectPr w:rsidR="008770B9" w:rsidRPr="00631DA9" w:rsidSect="00F83DA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8339F"/>
    <w:multiLevelType w:val="hybridMultilevel"/>
    <w:tmpl w:val="23745D32"/>
    <w:lvl w:ilvl="0" w:tplc="0410000F">
      <w:start w:val="1"/>
      <w:numFmt w:val="decimal"/>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1">
    <w:nsid w:val="4CE47F1A"/>
    <w:multiLevelType w:val="hybridMultilevel"/>
    <w:tmpl w:val="B046EC4A"/>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nsid w:val="54B9783D"/>
    <w:multiLevelType w:val="hybridMultilevel"/>
    <w:tmpl w:val="0444E12C"/>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2441E"/>
    <w:rsid w:val="0006372C"/>
    <w:rsid w:val="0007703C"/>
    <w:rsid w:val="000E5C1E"/>
    <w:rsid w:val="001127C2"/>
    <w:rsid w:val="0013764C"/>
    <w:rsid w:val="00146C8C"/>
    <w:rsid w:val="00190B7C"/>
    <w:rsid w:val="00224D14"/>
    <w:rsid w:val="00261D8A"/>
    <w:rsid w:val="002C250A"/>
    <w:rsid w:val="003934C1"/>
    <w:rsid w:val="005160B6"/>
    <w:rsid w:val="00555F71"/>
    <w:rsid w:val="00631DA9"/>
    <w:rsid w:val="00633736"/>
    <w:rsid w:val="00686797"/>
    <w:rsid w:val="007036C9"/>
    <w:rsid w:val="007F7CFB"/>
    <w:rsid w:val="0082441E"/>
    <w:rsid w:val="00826854"/>
    <w:rsid w:val="00841E53"/>
    <w:rsid w:val="008770B9"/>
    <w:rsid w:val="008D2DBE"/>
    <w:rsid w:val="00925ED4"/>
    <w:rsid w:val="009579D5"/>
    <w:rsid w:val="00A662ED"/>
    <w:rsid w:val="00C24A88"/>
    <w:rsid w:val="00C50027"/>
    <w:rsid w:val="00C56AB7"/>
    <w:rsid w:val="00D11801"/>
    <w:rsid w:val="00DF23F3"/>
    <w:rsid w:val="00DF420C"/>
    <w:rsid w:val="00EB1D1C"/>
    <w:rsid w:val="00F83DA6"/>
    <w:rsid w:val="00F84B1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441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semiHidden/>
    <w:unhideWhenUsed/>
    <w:rsid w:val="0082441E"/>
    <w:rPr>
      <w:color w:val="0000FF"/>
      <w:u w:val="single"/>
    </w:rPr>
  </w:style>
  <w:style w:type="paragraph" w:styleId="Intestazione">
    <w:name w:val="header"/>
    <w:basedOn w:val="Normale"/>
    <w:link w:val="IntestazioneCarattere"/>
    <w:unhideWhenUsed/>
    <w:rsid w:val="0082441E"/>
    <w:pPr>
      <w:tabs>
        <w:tab w:val="center" w:pos="4819"/>
        <w:tab w:val="right" w:pos="9638"/>
      </w:tabs>
      <w:spacing w:after="0" w:line="240" w:lineRule="auto"/>
    </w:pPr>
    <w:rPr>
      <w:rFonts w:ascii="Times New Roman" w:eastAsia="Times New Roman" w:hAnsi="Times New Roman" w:cs="Times New Roman"/>
      <w:b/>
      <w:bCs/>
      <w:shadow/>
      <w:sz w:val="144"/>
      <w:szCs w:val="24"/>
      <w:lang w:eastAsia="it-IT"/>
    </w:rPr>
  </w:style>
  <w:style w:type="character" w:customStyle="1" w:styleId="IntestazioneCarattere">
    <w:name w:val="Intestazione Carattere"/>
    <w:basedOn w:val="Carpredefinitoparagrafo"/>
    <w:link w:val="Intestazione"/>
    <w:rsid w:val="0082441E"/>
    <w:rPr>
      <w:rFonts w:ascii="Times New Roman" w:eastAsia="Times New Roman" w:hAnsi="Times New Roman" w:cs="Times New Roman"/>
      <w:b/>
      <w:bCs/>
      <w:shadow/>
      <w:sz w:val="144"/>
      <w:szCs w:val="24"/>
      <w:lang w:eastAsia="it-IT"/>
    </w:rPr>
  </w:style>
  <w:style w:type="paragraph" w:styleId="Didascalia">
    <w:name w:val="caption"/>
    <w:basedOn w:val="Normale"/>
    <w:next w:val="Normale"/>
    <w:semiHidden/>
    <w:unhideWhenUsed/>
    <w:qFormat/>
    <w:rsid w:val="0082441E"/>
    <w:pPr>
      <w:suppressAutoHyphens/>
      <w:spacing w:after="0" w:line="240" w:lineRule="auto"/>
      <w:jc w:val="center"/>
    </w:pPr>
    <w:rPr>
      <w:rFonts w:ascii="Arial" w:eastAsia="Times New Roman" w:hAnsi="Arial" w:cs="Times New Roman"/>
      <w:b/>
      <w:sz w:val="28"/>
      <w:szCs w:val="20"/>
      <w:lang w:val="en-US" w:eastAsia="ar-SA"/>
    </w:rPr>
  </w:style>
  <w:style w:type="paragraph" w:styleId="Paragrafoelenco">
    <w:name w:val="List Paragraph"/>
    <w:basedOn w:val="Normale"/>
    <w:uiPriority w:val="34"/>
    <w:qFormat/>
    <w:rsid w:val="0082441E"/>
    <w:pPr>
      <w:ind w:left="720"/>
      <w:contextualSpacing/>
    </w:pPr>
  </w:style>
  <w:style w:type="paragraph" w:styleId="PreformattatoHTML">
    <w:name w:val="HTML Preformatted"/>
    <w:basedOn w:val="Normale"/>
    <w:link w:val="PreformattatoHTMLCarattere"/>
    <w:uiPriority w:val="99"/>
    <w:unhideWhenUsed/>
    <w:rsid w:val="00686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686797"/>
    <w:rPr>
      <w:rFonts w:ascii="Courier New" w:eastAsia="Times New Roman" w:hAnsi="Courier New" w:cs="Courier New"/>
      <w:sz w:val="20"/>
      <w:szCs w:val="20"/>
      <w:lang w:eastAsia="it-IT"/>
    </w:rPr>
  </w:style>
</w:styles>
</file>

<file path=word/webSettings.xml><?xml version="1.0" encoding="utf-8"?>
<w:webSettings xmlns:r="http://schemas.openxmlformats.org/officeDocument/2006/relationships" xmlns:w="http://schemas.openxmlformats.org/wordprocessingml/2006/main">
  <w:divs>
    <w:div w:id="145682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une.trecastagni.ct.i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556</Words>
  <Characters>3170</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3719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Alberto</cp:lastModifiedBy>
  <cp:revision>3</cp:revision>
  <cp:lastPrinted>2014-03-13T09:50:00Z</cp:lastPrinted>
  <dcterms:created xsi:type="dcterms:W3CDTF">2014-06-06T09:40:00Z</dcterms:created>
  <dcterms:modified xsi:type="dcterms:W3CDTF">2014-06-06T11:28:00Z</dcterms:modified>
</cp:coreProperties>
</file>