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000"/>
      </w:tblPr>
      <w:tblGrid>
        <w:gridCol w:w="1240"/>
        <w:gridCol w:w="8538"/>
      </w:tblGrid>
      <w:tr w:rsidR="00281F3C" w:rsidTr="00C02557">
        <w:tc>
          <w:tcPr>
            <w:tcW w:w="1240" w:type="dxa"/>
            <w:vAlign w:val="center"/>
          </w:tcPr>
          <w:p w:rsidR="00281F3C" w:rsidRDefault="00281F3C" w:rsidP="00C02557">
            <w:pPr>
              <w:pStyle w:val="Intestazione"/>
              <w:jc w:val="both"/>
              <w:rPr>
                <w:rFonts w:ascii="Verdana" w:hAnsi="Verdana"/>
                <w:b w:val="0"/>
                <w:bCs w:val="0"/>
                <w:sz w:val="24"/>
              </w:rPr>
            </w:pPr>
          </w:p>
        </w:tc>
        <w:tc>
          <w:tcPr>
            <w:tcW w:w="8538" w:type="dxa"/>
          </w:tcPr>
          <w:p w:rsidR="00327DAE" w:rsidRPr="00D80AE5" w:rsidRDefault="00327DAE" w:rsidP="00327DAE">
            <w:pPr>
              <w:jc w:val="center"/>
              <w:rPr>
                <w:rFonts w:cs="Arial"/>
                <w:b/>
                <w:sz w:val="26"/>
                <w:szCs w:val="26"/>
              </w:rPr>
            </w:pPr>
            <w:r>
              <w:rPr>
                <w:rFonts w:ascii="Comic Sans MS" w:hAnsi="Comic Sans MS"/>
                <w:b/>
                <w:noProof/>
                <w:sz w:val="26"/>
                <w:szCs w:val="26"/>
                <w:lang w:eastAsia="it-IT"/>
              </w:rPr>
              <w:drawing>
                <wp:anchor distT="0" distB="0" distL="114300" distR="114300" simplePos="0" relativeHeight="251660288" behindDoc="1" locked="0" layoutInCell="0" allowOverlap="1">
                  <wp:simplePos x="0" y="0"/>
                  <wp:positionH relativeFrom="column">
                    <wp:posOffset>0</wp:posOffset>
                  </wp:positionH>
                  <wp:positionV relativeFrom="paragraph">
                    <wp:posOffset>-22860</wp:posOffset>
                  </wp:positionV>
                  <wp:extent cx="831215" cy="822960"/>
                  <wp:effectExtent l="0" t="0" r="0" b="0"/>
                  <wp:wrapNone/>
                  <wp:docPr id="1" name="Immagine 2" descr="stemm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home"/>
                          <pic:cNvPicPr>
                            <a:picLocks noChangeAspect="1" noChangeArrowheads="1"/>
                          </pic:cNvPicPr>
                        </pic:nvPicPr>
                        <pic:blipFill>
                          <a:blip r:embed="rId5" cstate="print"/>
                          <a:srcRect/>
                          <a:stretch>
                            <a:fillRect/>
                          </a:stretch>
                        </pic:blipFill>
                        <pic:spPr bwMode="auto">
                          <a:xfrm>
                            <a:off x="0" y="0"/>
                            <a:ext cx="831215" cy="822960"/>
                          </a:xfrm>
                          <a:prstGeom prst="rect">
                            <a:avLst/>
                          </a:prstGeom>
                          <a:noFill/>
                          <a:ln w="9525">
                            <a:noFill/>
                            <a:miter lim="800000"/>
                            <a:headEnd/>
                            <a:tailEnd/>
                          </a:ln>
                        </pic:spPr>
                      </pic:pic>
                    </a:graphicData>
                  </a:graphic>
                </wp:anchor>
              </w:drawing>
            </w:r>
            <w:r w:rsidRPr="00D80AE5">
              <w:rPr>
                <w:rFonts w:cs="Arial"/>
                <w:b/>
                <w:sz w:val="26"/>
                <w:szCs w:val="26"/>
              </w:rPr>
              <w:t>COMUNE DI TRECASTAGNI</w:t>
            </w:r>
          </w:p>
          <w:p w:rsidR="00327DAE" w:rsidRPr="00327DAE" w:rsidRDefault="00327DAE" w:rsidP="00327DAE">
            <w:pPr>
              <w:pStyle w:val="Didascalia"/>
              <w:rPr>
                <w:rFonts w:cs="Arial"/>
                <w:sz w:val="20"/>
                <w:u w:val="single"/>
                <w:lang w:val="it-IT"/>
              </w:rPr>
            </w:pPr>
            <w:r w:rsidRPr="00327DAE">
              <w:rPr>
                <w:rFonts w:cs="Arial"/>
                <w:sz w:val="20"/>
                <w:u w:val="single"/>
                <w:lang w:val="it-IT"/>
              </w:rPr>
              <w:t>Provincia di Catania</w:t>
            </w:r>
          </w:p>
          <w:p w:rsidR="00327DAE" w:rsidRPr="00E62B2E" w:rsidRDefault="00327DAE" w:rsidP="00327DAE">
            <w:pPr>
              <w:jc w:val="center"/>
              <w:rPr>
                <w:rFonts w:cs="Arial"/>
                <w:sz w:val="16"/>
              </w:rPr>
            </w:pPr>
            <w:r w:rsidRPr="00E62B2E">
              <w:rPr>
                <w:rFonts w:cs="Arial"/>
                <w:sz w:val="16"/>
              </w:rPr>
              <w:t>Piazza Marconi – 95039 Trecastagni</w:t>
            </w:r>
          </w:p>
          <w:p w:rsidR="00327DAE" w:rsidRPr="00E62B2E" w:rsidRDefault="00AA13CC" w:rsidP="00327DAE">
            <w:pPr>
              <w:jc w:val="center"/>
              <w:rPr>
                <w:rFonts w:cs="Arial"/>
                <w:sz w:val="16"/>
              </w:rPr>
            </w:pPr>
            <w:hyperlink r:id="rId6" w:history="1">
              <w:r w:rsidR="00327DAE" w:rsidRPr="00E62B2E">
                <w:rPr>
                  <w:rStyle w:val="Collegamentoipertestuale"/>
                  <w:rFonts w:cs="Arial"/>
                  <w:sz w:val="16"/>
                </w:rPr>
                <w:t>www.comune.trecastagni.ct.it</w:t>
              </w:r>
            </w:hyperlink>
          </w:p>
          <w:p w:rsidR="00327DAE" w:rsidRDefault="00327DAE" w:rsidP="00327DAE">
            <w:pPr>
              <w:pBdr>
                <w:bottom w:val="single" w:sz="4" w:space="1" w:color="auto"/>
              </w:pBdr>
              <w:jc w:val="center"/>
              <w:rPr>
                <w:rFonts w:cs="Arial"/>
                <w:sz w:val="16"/>
              </w:rPr>
            </w:pPr>
            <w:r w:rsidRPr="00E62B2E">
              <w:rPr>
                <w:rFonts w:cs="Arial"/>
                <w:sz w:val="16"/>
              </w:rPr>
              <w:t xml:space="preserve">tel. </w:t>
            </w:r>
            <w:r>
              <w:rPr>
                <w:rFonts w:cs="Arial"/>
                <w:sz w:val="16"/>
              </w:rPr>
              <w:t>+39 095.</w:t>
            </w:r>
            <w:r w:rsidRPr="00E62B2E">
              <w:rPr>
                <w:rFonts w:cs="Arial"/>
                <w:sz w:val="16"/>
              </w:rPr>
              <w:t xml:space="preserve">7020011 </w:t>
            </w:r>
            <w:r>
              <w:rPr>
                <w:rFonts w:cs="Arial"/>
                <w:sz w:val="16"/>
              </w:rPr>
              <w:t>-</w:t>
            </w:r>
            <w:r w:rsidRPr="00E62B2E">
              <w:rPr>
                <w:rFonts w:cs="Arial"/>
                <w:sz w:val="16"/>
              </w:rPr>
              <w:t xml:space="preserve">  fax </w:t>
            </w:r>
            <w:r>
              <w:rPr>
                <w:rFonts w:cs="Arial"/>
                <w:sz w:val="16"/>
              </w:rPr>
              <w:t>+39</w:t>
            </w:r>
            <w:r w:rsidRPr="00E62B2E">
              <w:rPr>
                <w:rFonts w:cs="Arial"/>
                <w:sz w:val="16"/>
              </w:rPr>
              <w:t xml:space="preserve"> 095/7020004</w:t>
            </w:r>
          </w:p>
          <w:p w:rsidR="00327DAE" w:rsidRPr="00E62B2E" w:rsidRDefault="00327DAE" w:rsidP="00327DAE">
            <w:pPr>
              <w:pBdr>
                <w:bottom w:val="single" w:sz="4" w:space="1" w:color="auto"/>
              </w:pBdr>
              <w:jc w:val="center"/>
              <w:rPr>
                <w:rFonts w:cs="Arial"/>
                <w:sz w:val="16"/>
              </w:rPr>
            </w:pPr>
          </w:p>
          <w:p w:rsidR="00281F3C" w:rsidRDefault="00281F3C" w:rsidP="00327DAE">
            <w:pPr>
              <w:pStyle w:val="Intestazione"/>
              <w:jc w:val="center"/>
              <w:rPr>
                <w:rFonts w:ascii="Verdana" w:hAnsi="Verdana"/>
                <w:bCs w:val="0"/>
                <w:sz w:val="18"/>
              </w:rPr>
            </w:pPr>
          </w:p>
        </w:tc>
      </w:tr>
    </w:tbl>
    <w:p w:rsidR="00281F3C" w:rsidRDefault="00281F3C" w:rsidP="00281F3C">
      <w:pPr>
        <w:rPr>
          <w:sz w:val="24"/>
        </w:rPr>
      </w:pPr>
    </w:p>
    <w:p w:rsidR="00281F3C" w:rsidRDefault="00281F3C" w:rsidP="00281F3C">
      <w:pPr>
        <w:rPr>
          <w:sz w:val="24"/>
        </w:rPr>
      </w:pPr>
    </w:p>
    <w:p w:rsidR="00281F3C" w:rsidRPr="00D371DD" w:rsidRDefault="00281F3C" w:rsidP="00765A43">
      <w:pPr>
        <w:jc w:val="both"/>
        <w:rPr>
          <w:sz w:val="24"/>
        </w:rPr>
      </w:pPr>
      <w:r>
        <w:rPr>
          <w:sz w:val="24"/>
        </w:rPr>
        <w:t xml:space="preserve">L’anno 2013 il giorno </w:t>
      </w:r>
      <w:r w:rsidR="00327DAE">
        <w:rPr>
          <w:sz w:val="24"/>
        </w:rPr>
        <w:t>8</w:t>
      </w:r>
      <w:r>
        <w:rPr>
          <w:sz w:val="24"/>
        </w:rPr>
        <w:t xml:space="preserve"> </w:t>
      </w:r>
      <w:r w:rsidR="00327DAE">
        <w:rPr>
          <w:sz w:val="24"/>
        </w:rPr>
        <w:t xml:space="preserve">settembre </w:t>
      </w:r>
      <w:r>
        <w:rPr>
          <w:sz w:val="24"/>
        </w:rPr>
        <w:t xml:space="preserve">2013 alle ore </w:t>
      </w:r>
      <w:r w:rsidR="00327DAE">
        <w:rPr>
          <w:sz w:val="24"/>
        </w:rPr>
        <w:t>11</w:t>
      </w:r>
      <w:r>
        <w:rPr>
          <w:sz w:val="24"/>
        </w:rPr>
        <w:t>.</w:t>
      </w:r>
      <w:r w:rsidR="00327DAE">
        <w:rPr>
          <w:sz w:val="24"/>
        </w:rPr>
        <w:t>0</w:t>
      </w:r>
      <w:r>
        <w:rPr>
          <w:sz w:val="24"/>
        </w:rPr>
        <w:t>0 e seguenti presso l’ufficio del Segretario Comunale sono presenti:</w:t>
      </w:r>
    </w:p>
    <w:p w:rsidR="00281F3C" w:rsidRPr="002E6906" w:rsidRDefault="00281F3C" w:rsidP="00765A43">
      <w:pPr>
        <w:pStyle w:val="Paragrafoelenco"/>
        <w:numPr>
          <w:ilvl w:val="0"/>
          <w:numId w:val="1"/>
        </w:numPr>
        <w:jc w:val="both"/>
        <w:rPr>
          <w:b/>
          <w:bCs/>
          <w:shadow/>
        </w:rPr>
      </w:pPr>
      <w:r w:rsidRPr="001C5136">
        <w:t>Segretario comunale</w:t>
      </w:r>
    </w:p>
    <w:p w:rsidR="00281F3C" w:rsidRPr="00327DAE" w:rsidRDefault="00281F3C" w:rsidP="00765A43">
      <w:pPr>
        <w:pStyle w:val="Paragrafoelenco"/>
        <w:numPr>
          <w:ilvl w:val="0"/>
          <w:numId w:val="1"/>
        </w:numPr>
        <w:jc w:val="both"/>
        <w:rPr>
          <w:b/>
          <w:bCs/>
          <w:shadow/>
        </w:rPr>
      </w:pPr>
      <w:r>
        <w:t>Responsabile dei servizi finanziari</w:t>
      </w:r>
    </w:p>
    <w:p w:rsidR="00327DAE" w:rsidRPr="002E6906" w:rsidRDefault="00327DAE" w:rsidP="00765A43">
      <w:pPr>
        <w:pStyle w:val="Paragrafoelenco"/>
        <w:numPr>
          <w:ilvl w:val="0"/>
          <w:numId w:val="1"/>
        </w:numPr>
        <w:jc w:val="both"/>
        <w:rPr>
          <w:b/>
          <w:bCs/>
          <w:shadow/>
        </w:rPr>
      </w:pPr>
      <w:r>
        <w:t>Responsabile Tributi e commercio</w:t>
      </w:r>
    </w:p>
    <w:p w:rsidR="00281F3C" w:rsidRPr="00327DAE" w:rsidRDefault="00281F3C" w:rsidP="00765A43">
      <w:pPr>
        <w:pStyle w:val="Paragrafoelenco"/>
        <w:numPr>
          <w:ilvl w:val="0"/>
          <w:numId w:val="1"/>
        </w:numPr>
        <w:jc w:val="both"/>
        <w:rPr>
          <w:b/>
          <w:bCs/>
          <w:shadow/>
        </w:rPr>
      </w:pPr>
      <w:r>
        <w:t xml:space="preserve">Responsabile </w:t>
      </w:r>
      <w:r w:rsidR="00327DAE">
        <w:t>settore</w:t>
      </w:r>
      <w:r>
        <w:t xml:space="preserve"> tecnico</w:t>
      </w:r>
      <w:r w:rsidR="00327DAE">
        <w:t xml:space="preserve"> LL.P</w:t>
      </w:r>
      <w:r w:rsidR="00AA205F">
        <w:t>P</w:t>
      </w:r>
      <w:r w:rsidR="00327DAE">
        <w:t xml:space="preserve"> </w:t>
      </w:r>
      <w:r w:rsidR="00AA205F">
        <w:t>M</w:t>
      </w:r>
      <w:r w:rsidR="00327DAE">
        <w:t>anutenzioni</w:t>
      </w:r>
    </w:p>
    <w:p w:rsidR="00327DAE" w:rsidRPr="00327DAE" w:rsidRDefault="00327DAE" w:rsidP="00765A43">
      <w:pPr>
        <w:pStyle w:val="Paragrafoelenco"/>
        <w:numPr>
          <w:ilvl w:val="0"/>
          <w:numId w:val="1"/>
        </w:numPr>
        <w:jc w:val="both"/>
        <w:rPr>
          <w:b/>
          <w:bCs/>
          <w:shadow/>
        </w:rPr>
      </w:pPr>
      <w:r>
        <w:t>Responsabile settore urbanistica</w:t>
      </w:r>
    </w:p>
    <w:p w:rsidR="00327DAE" w:rsidRPr="002E6906" w:rsidRDefault="00327DAE" w:rsidP="00765A43">
      <w:pPr>
        <w:pStyle w:val="Paragrafoelenco"/>
        <w:numPr>
          <w:ilvl w:val="0"/>
          <w:numId w:val="1"/>
        </w:numPr>
        <w:jc w:val="both"/>
        <w:rPr>
          <w:b/>
          <w:bCs/>
          <w:shadow/>
        </w:rPr>
      </w:pPr>
      <w:r>
        <w:t>Comandante P.M.</w:t>
      </w:r>
    </w:p>
    <w:p w:rsidR="00281F3C" w:rsidRDefault="00281F3C" w:rsidP="00765A43">
      <w:pPr>
        <w:pStyle w:val="Paragrafoelenco"/>
        <w:numPr>
          <w:ilvl w:val="0"/>
          <w:numId w:val="1"/>
        </w:numPr>
        <w:jc w:val="both"/>
      </w:pPr>
      <w:r>
        <w:t>Responsabile Affari generali</w:t>
      </w:r>
    </w:p>
    <w:p w:rsidR="00281F3C" w:rsidRDefault="00281F3C" w:rsidP="00765A43">
      <w:pPr>
        <w:jc w:val="both"/>
      </w:pPr>
      <w:r w:rsidRPr="00281F3C">
        <w:rPr>
          <w:bCs/>
          <w:shadow/>
        </w:rPr>
        <w:t xml:space="preserve">Il Segretario </w:t>
      </w:r>
      <w:r w:rsidR="00327DAE">
        <w:rPr>
          <w:bCs/>
          <w:shadow/>
        </w:rPr>
        <w:t>anticipa preliminarmente i contenuti del nuovo decreto legge 101. 2013 con particolare riguardo alle spese per le autovetture e per le consulenze</w:t>
      </w:r>
      <w:r w:rsidR="00327DAE">
        <w:t>, per il quale invierà a tutti i responsabili un approfondimento.</w:t>
      </w:r>
    </w:p>
    <w:p w:rsidR="00CF0224" w:rsidRDefault="00327DAE" w:rsidP="00765A43">
      <w:pPr>
        <w:jc w:val="both"/>
      </w:pPr>
      <w:r>
        <w:t>Il Segretario in ordine all’ipotesi di riorganizzazione del personale, fa presente che è necessario cambiare le regole sulla produttività oggi suddivisa a tutti i dipendenti dei settori anche con somme irrisorie, anticipando la necessità, stante la esiguità delle somme a disposizione</w:t>
      </w:r>
      <w:r w:rsidR="00AA205F">
        <w:t>,</w:t>
      </w:r>
      <w:r>
        <w:t xml:space="preserve"> di concentrarle in un uno o due progetti indispensabili per l’Amministrazione</w:t>
      </w:r>
      <w:r w:rsidR="00AA205F">
        <w:t xml:space="preserve">. Inoltre, fa presente, </w:t>
      </w:r>
      <w:r w:rsidR="00CF0224">
        <w:t>la necessità:</w:t>
      </w:r>
    </w:p>
    <w:p w:rsidR="00327DAE" w:rsidRDefault="00CF0224" w:rsidP="00CF0224">
      <w:pPr>
        <w:pStyle w:val="Paragrafoelenco"/>
        <w:numPr>
          <w:ilvl w:val="0"/>
          <w:numId w:val="3"/>
        </w:numPr>
        <w:jc w:val="both"/>
      </w:pPr>
      <w:r>
        <w:t>di istituire un ufficio URP da allocare all’ingresso del Municipio;</w:t>
      </w:r>
    </w:p>
    <w:p w:rsidR="00CF0224" w:rsidRDefault="00CF0224" w:rsidP="00CF0224">
      <w:pPr>
        <w:pStyle w:val="Paragrafoelenco"/>
        <w:numPr>
          <w:ilvl w:val="0"/>
          <w:numId w:val="3"/>
        </w:numPr>
        <w:jc w:val="both"/>
      </w:pPr>
      <w:r>
        <w:t>di attribuire i servizi informatici con i relativi adempimenti di pubblicazione al settore affari generali, non appena sarà approvata il nuovo piano di riorganizzazione del personale;</w:t>
      </w:r>
    </w:p>
    <w:p w:rsidR="00CF0224" w:rsidRDefault="00CF0224" w:rsidP="00CF0224">
      <w:pPr>
        <w:pStyle w:val="Paragrafoelenco"/>
        <w:numPr>
          <w:ilvl w:val="0"/>
          <w:numId w:val="3"/>
        </w:numPr>
        <w:jc w:val="both"/>
      </w:pPr>
      <w:r>
        <w:t xml:space="preserve">di rendere disponibili n. </w:t>
      </w:r>
      <w:r w:rsidR="00A90E98">
        <w:t xml:space="preserve">2 </w:t>
      </w:r>
      <w:r>
        <w:t>unità per il cimitero;</w:t>
      </w:r>
    </w:p>
    <w:p w:rsidR="00763748" w:rsidRDefault="00CF0224" w:rsidP="00CF0224">
      <w:pPr>
        <w:pStyle w:val="Paragrafoelenco"/>
        <w:numPr>
          <w:ilvl w:val="0"/>
          <w:numId w:val="3"/>
        </w:numPr>
        <w:jc w:val="both"/>
      </w:pPr>
      <w:r>
        <w:t>di far aprire l’isola ecologica il sabato</w:t>
      </w:r>
      <w:r w:rsidR="00A90E98">
        <w:t>,</w:t>
      </w:r>
      <w:r>
        <w:t xml:space="preserve"> onde ampliare il se</w:t>
      </w:r>
      <w:r w:rsidR="00395C79">
        <w:t>r</w:t>
      </w:r>
      <w:r>
        <w:t>vizio a favore de</w:t>
      </w:r>
      <w:r w:rsidR="00763748">
        <w:t>i cittadini.</w:t>
      </w:r>
    </w:p>
    <w:p w:rsidR="00763748" w:rsidRDefault="00763748" w:rsidP="00763748">
      <w:pPr>
        <w:pStyle w:val="Paragrafoelenco"/>
        <w:ind w:left="765"/>
        <w:jc w:val="both"/>
      </w:pPr>
    </w:p>
    <w:p w:rsidR="00763748" w:rsidRDefault="00763748" w:rsidP="00763748">
      <w:pPr>
        <w:pStyle w:val="Paragrafoelenco"/>
        <w:ind w:left="765"/>
        <w:jc w:val="both"/>
      </w:pPr>
    </w:p>
    <w:p w:rsidR="00CF0224" w:rsidRDefault="00763748" w:rsidP="00763748">
      <w:pPr>
        <w:pStyle w:val="Paragrafoelenco"/>
        <w:ind w:left="765"/>
        <w:jc w:val="both"/>
      </w:pPr>
      <w:r>
        <w:t>La dott.ssa Bonanno afferma la necessità di acquisire 2 scanner per il servizio di segreteria e per il protocollo.</w:t>
      </w:r>
    </w:p>
    <w:p w:rsidR="00763748" w:rsidRDefault="00763748" w:rsidP="00763748">
      <w:pPr>
        <w:pStyle w:val="Paragrafoelenco"/>
        <w:ind w:left="765"/>
        <w:jc w:val="both"/>
      </w:pPr>
      <w:r>
        <w:t>Il geom. Sgarlato afferma che sono già 2 le unità disponibili per</w:t>
      </w:r>
      <w:r w:rsidR="00C4255E">
        <w:t xml:space="preserve"> il</w:t>
      </w:r>
      <w:r>
        <w:t xml:space="preserve"> cimitero di cui una spesso in malattia. Per quanto concerne l’isola ecologica dichiara che provvederà nel senso di quanto richiesto a breve.</w:t>
      </w:r>
    </w:p>
    <w:p w:rsidR="00C4255E" w:rsidRDefault="00C4255E" w:rsidP="00763748">
      <w:pPr>
        <w:pStyle w:val="Paragrafoelenco"/>
        <w:ind w:left="765"/>
        <w:jc w:val="both"/>
      </w:pPr>
    </w:p>
    <w:p w:rsidR="00C4255E" w:rsidRDefault="00C4255E" w:rsidP="00763748">
      <w:pPr>
        <w:pStyle w:val="Paragrafoelenco"/>
        <w:ind w:left="765"/>
        <w:jc w:val="both"/>
      </w:pPr>
      <w:r>
        <w:t>Il Segretario</w:t>
      </w:r>
      <w:r w:rsidR="00070FFA">
        <w:t xml:space="preserve"> chiede al settore tecnico di procedere</w:t>
      </w:r>
      <w:r w:rsidR="00070FFA" w:rsidRPr="00070FFA">
        <w:t xml:space="preserve"> </w:t>
      </w:r>
      <w:r w:rsidR="00070FFA">
        <w:t xml:space="preserve">direttamente ad approntare una piano economico per la gestione dei rifiuti, anche in assenza del piano economico da parte di Aci </w:t>
      </w:r>
      <w:r w:rsidR="00070FFA">
        <w:lastRenderedPageBreak/>
        <w:t>Ambiente, al fine di consentire all’ufficio tributi di formulare la proposta sulla TARES e a concludere in tempi brevi il procedimento relativo al bilancio di previsione per il corrente anno. Inoltre, chiede ai responsabili incontri settimanali di coordinamento, da tenersi in via ordinaria il giovedì mattino intorno alle ore 11, senza necessità di ulteriore convocazione.</w:t>
      </w:r>
    </w:p>
    <w:p w:rsidR="00281F3C" w:rsidRDefault="00281F3C" w:rsidP="00765A43">
      <w:pPr>
        <w:jc w:val="both"/>
        <w:rPr>
          <w:bCs/>
          <w:shadow/>
        </w:rPr>
      </w:pPr>
    </w:p>
    <w:p w:rsidR="00281F3C" w:rsidRPr="00281F3C" w:rsidRDefault="00281F3C" w:rsidP="00281F3C">
      <w:pPr>
        <w:rPr>
          <w:bCs/>
          <w:shadow/>
        </w:rPr>
      </w:pPr>
      <w:r>
        <w:rPr>
          <w:bCs/>
          <w:shadow/>
        </w:rPr>
        <w:t>LCS</w:t>
      </w:r>
    </w:p>
    <w:p w:rsidR="003E1748" w:rsidRPr="00281F3C" w:rsidRDefault="003E1748" w:rsidP="00281F3C"/>
    <w:p w:rsidR="00797DBE" w:rsidRPr="00281F3C" w:rsidRDefault="00797DBE"/>
    <w:sectPr w:rsidR="00797DBE" w:rsidRPr="00281F3C" w:rsidSect="003E17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FC0"/>
    <w:multiLevelType w:val="hybridMultilevel"/>
    <w:tmpl w:val="64489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CE47F1A"/>
    <w:multiLevelType w:val="hybridMultilevel"/>
    <w:tmpl w:val="B046EC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C7774A"/>
    <w:multiLevelType w:val="hybridMultilevel"/>
    <w:tmpl w:val="2D9E7086"/>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34E93"/>
    <w:rsid w:val="00070FFA"/>
    <w:rsid w:val="00193215"/>
    <w:rsid w:val="00281F3C"/>
    <w:rsid w:val="00327DAE"/>
    <w:rsid w:val="00390698"/>
    <w:rsid w:val="00395C79"/>
    <w:rsid w:val="003E1748"/>
    <w:rsid w:val="0040550B"/>
    <w:rsid w:val="0052569B"/>
    <w:rsid w:val="005C4BCE"/>
    <w:rsid w:val="00763748"/>
    <w:rsid w:val="00765A43"/>
    <w:rsid w:val="00797DBE"/>
    <w:rsid w:val="00934E93"/>
    <w:rsid w:val="00946E57"/>
    <w:rsid w:val="00967B7B"/>
    <w:rsid w:val="00967DD1"/>
    <w:rsid w:val="009F309F"/>
    <w:rsid w:val="00A90E98"/>
    <w:rsid w:val="00AA13CC"/>
    <w:rsid w:val="00AA205F"/>
    <w:rsid w:val="00AF557E"/>
    <w:rsid w:val="00B40411"/>
    <w:rsid w:val="00B905CF"/>
    <w:rsid w:val="00B916EB"/>
    <w:rsid w:val="00C129D2"/>
    <w:rsid w:val="00C4255E"/>
    <w:rsid w:val="00CF0224"/>
    <w:rsid w:val="00DD3F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1F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1F3C"/>
    <w:pPr>
      <w:ind w:left="720"/>
      <w:contextualSpacing/>
    </w:pPr>
  </w:style>
  <w:style w:type="paragraph" w:styleId="Intestazione">
    <w:name w:val="header"/>
    <w:basedOn w:val="Normale"/>
    <w:link w:val="IntestazioneCarattere"/>
    <w:semiHidden/>
    <w:rsid w:val="00281F3C"/>
    <w:pPr>
      <w:tabs>
        <w:tab w:val="center" w:pos="4819"/>
        <w:tab w:val="right" w:pos="9638"/>
      </w:tabs>
      <w:spacing w:after="0" w:line="240" w:lineRule="auto"/>
    </w:pPr>
    <w:rPr>
      <w:rFonts w:ascii="Times New Roman" w:eastAsia="Times New Roman" w:hAnsi="Times New Roman" w:cs="Times New Roman"/>
      <w:b/>
      <w:bCs/>
      <w:shadow/>
      <w:sz w:val="144"/>
      <w:szCs w:val="24"/>
      <w:lang w:eastAsia="it-IT"/>
    </w:rPr>
  </w:style>
  <w:style w:type="character" w:customStyle="1" w:styleId="IntestazioneCarattere">
    <w:name w:val="Intestazione Carattere"/>
    <w:basedOn w:val="Carpredefinitoparagrafo"/>
    <w:link w:val="Intestazione"/>
    <w:semiHidden/>
    <w:rsid w:val="00281F3C"/>
    <w:rPr>
      <w:rFonts w:ascii="Times New Roman" w:eastAsia="Times New Roman" w:hAnsi="Times New Roman" w:cs="Times New Roman"/>
      <w:b/>
      <w:bCs/>
      <w:shadow/>
      <w:sz w:val="144"/>
      <w:szCs w:val="24"/>
      <w:lang w:eastAsia="it-IT"/>
    </w:rPr>
  </w:style>
  <w:style w:type="paragraph" w:styleId="Testofumetto">
    <w:name w:val="Balloon Text"/>
    <w:basedOn w:val="Normale"/>
    <w:link w:val="TestofumettoCarattere"/>
    <w:uiPriority w:val="99"/>
    <w:semiHidden/>
    <w:unhideWhenUsed/>
    <w:rsid w:val="00281F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F3C"/>
    <w:rPr>
      <w:rFonts w:ascii="Tahoma" w:hAnsi="Tahoma" w:cs="Tahoma"/>
      <w:sz w:val="16"/>
      <w:szCs w:val="16"/>
    </w:rPr>
  </w:style>
  <w:style w:type="paragraph" w:styleId="Didascalia">
    <w:name w:val="caption"/>
    <w:basedOn w:val="Normale"/>
    <w:next w:val="Normale"/>
    <w:qFormat/>
    <w:rsid w:val="00327DAE"/>
    <w:pPr>
      <w:suppressAutoHyphens/>
      <w:spacing w:after="0" w:line="240" w:lineRule="auto"/>
      <w:jc w:val="center"/>
    </w:pPr>
    <w:rPr>
      <w:rFonts w:ascii="Arial" w:eastAsia="Times New Roman" w:hAnsi="Arial" w:cs="Times New Roman"/>
      <w:b/>
      <w:sz w:val="28"/>
      <w:szCs w:val="20"/>
      <w:lang w:val="en-US" w:eastAsia="ar-SA"/>
    </w:rPr>
  </w:style>
  <w:style w:type="character" w:styleId="Collegamentoipertestuale">
    <w:name w:val="Hyperlink"/>
    <w:basedOn w:val="Carpredefinitoparagrafo"/>
    <w:rsid w:val="00327DA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trecastagni.ct.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366</Words>
  <Characters>2091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Alberto</cp:lastModifiedBy>
  <cp:revision>3</cp:revision>
  <dcterms:created xsi:type="dcterms:W3CDTF">2013-10-21T09:40:00Z</dcterms:created>
  <dcterms:modified xsi:type="dcterms:W3CDTF">2013-10-21T11:31:00Z</dcterms:modified>
</cp:coreProperties>
</file>