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D2" w:rsidRDefault="00C35CD2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proofErr w:type="spellStart"/>
      <w:proofErr w:type="gramStart"/>
      <w:r>
        <w:rPr>
          <w:rFonts w:ascii="Arial" w:eastAsia="Times New Roman" w:hAnsi="Arial" w:cs="Arial"/>
          <w:sz w:val="32"/>
          <w:szCs w:val="32"/>
          <w:lang w:eastAsia="it-IT"/>
        </w:rPr>
        <w:t>prot</w:t>
      </w:r>
      <w:proofErr w:type="spellEnd"/>
      <w:proofErr w:type="gramEnd"/>
      <w:r>
        <w:rPr>
          <w:rFonts w:ascii="Arial" w:eastAsia="Times New Roman" w:hAnsi="Arial" w:cs="Arial"/>
          <w:sz w:val="32"/>
          <w:szCs w:val="32"/>
          <w:lang w:eastAsia="it-IT"/>
        </w:rPr>
        <w:t>. n.</w:t>
      </w:r>
      <w:r w:rsidR="002561C3">
        <w:rPr>
          <w:rFonts w:ascii="Arial" w:eastAsia="Times New Roman" w:hAnsi="Arial" w:cs="Arial"/>
          <w:sz w:val="32"/>
          <w:szCs w:val="32"/>
          <w:lang w:eastAsia="it-IT"/>
        </w:rPr>
        <w:tab/>
      </w:r>
      <w:r>
        <w:rPr>
          <w:rFonts w:ascii="Arial" w:eastAsia="Times New Roman" w:hAnsi="Arial" w:cs="Arial"/>
          <w:sz w:val="32"/>
          <w:szCs w:val="32"/>
          <w:lang w:eastAsia="it-IT"/>
        </w:rPr>
        <w:t>del 2</w:t>
      </w:r>
      <w:r w:rsidR="005D56AC">
        <w:rPr>
          <w:rFonts w:ascii="Arial" w:eastAsia="Times New Roman" w:hAnsi="Arial" w:cs="Arial"/>
          <w:sz w:val="32"/>
          <w:szCs w:val="32"/>
          <w:lang w:eastAsia="it-IT"/>
        </w:rPr>
        <w:t>9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.06.2017 </w:t>
      </w:r>
    </w:p>
    <w:p w:rsidR="001475BB" w:rsidRPr="001475BB" w:rsidRDefault="001475BB" w:rsidP="00B6516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it-IT"/>
        </w:rPr>
      </w:pPr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GRIGLIA CONTROLLO di regolarità amministrativa e contabile </w:t>
      </w:r>
      <w:proofErr w:type="spellStart"/>
      <w:r w:rsidR="000E1442">
        <w:rPr>
          <w:rFonts w:ascii="Arial" w:eastAsia="Times New Roman" w:hAnsi="Arial" w:cs="Arial"/>
          <w:sz w:val="32"/>
          <w:szCs w:val="32"/>
          <w:lang w:eastAsia="it-IT"/>
        </w:rPr>
        <w:t>det</w:t>
      </w:r>
      <w:proofErr w:type="spellEnd"/>
      <w:r w:rsidR="00FE14FD">
        <w:rPr>
          <w:rFonts w:ascii="Arial" w:eastAsia="Times New Roman" w:hAnsi="Arial" w:cs="Arial"/>
          <w:sz w:val="32"/>
          <w:szCs w:val="32"/>
          <w:lang w:eastAsia="it-IT"/>
        </w:rPr>
        <w:t>.</w:t>
      </w:r>
      <w:r w:rsidR="000E1442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="00B65160">
        <w:rPr>
          <w:rFonts w:ascii="Arial" w:eastAsia="Times New Roman" w:hAnsi="Arial" w:cs="Arial"/>
          <w:sz w:val="32"/>
          <w:szCs w:val="32"/>
          <w:lang w:eastAsia="it-IT"/>
        </w:rPr>
        <w:t>42</w:t>
      </w:r>
      <w:r w:rsidR="0036194E">
        <w:rPr>
          <w:rFonts w:ascii="Arial" w:eastAsia="Times New Roman" w:hAnsi="Arial" w:cs="Arial"/>
          <w:sz w:val="32"/>
          <w:szCs w:val="32"/>
          <w:lang w:eastAsia="it-IT"/>
        </w:rPr>
        <w:t>1</w:t>
      </w:r>
      <w:r w:rsidR="000E1442">
        <w:rPr>
          <w:rFonts w:ascii="Arial" w:eastAsia="Times New Roman" w:hAnsi="Arial" w:cs="Arial"/>
          <w:sz w:val="32"/>
          <w:szCs w:val="32"/>
          <w:lang w:eastAsia="it-IT"/>
        </w:rPr>
        <w:t>/2016</w:t>
      </w:r>
      <w:r w:rsidR="002561C3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="005D56AC">
        <w:rPr>
          <w:rFonts w:ascii="Arial" w:eastAsia="Times New Roman" w:hAnsi="Arial" w:cs="Arial"/>
          <w:sz w:val="32"/>
          <w:szCs w:val="32"/>
          <w:lang w:eastAsia="it-IT"/>
        </w:rPr>
        <w:t>LL.PP</w:t>
      </w:r>
      <w:r w:rsidR="005D56AC" w:rsidRPr="005D56AC">
        <w:t xml:space="preserve"> </w:t>
      </w:r>
      <w:r w:rsidR="00B65160" w:rsidRPr="00B65160">
        <w:rPr>
          <w:rFonts w:ascii="Arial" w:eastAsia="Times New Roman" w:hAnsi="Arial" w:cs="Arial"/>
          <w:sz w:val="32"/>
          <w:szCs w:val="32"/>
          <w:lang w:eastAsia="it-IT"/>
        </w:rPr>
        <w:t>LIQUIDAZIONE FATTURA PER LA SOSTITUZIONE FORNITURA E</w:t>
      </w:r>
      <w:r w:rsidR="00B65160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="00B65160" w:rsidRPr="00B65160">
        <w:rPr>
          <w:rFonts w:ascii="Arial" w:eastAsia="Times New Roman" w:hAnsi="Arial" w:cs="Arial"/>
          <w:sz w:val="32"/>
          <w:szCs w:val="32"/>
          <w:lang w:eastAsia="it-IT"/>
        </w:rPr>
        <w:t xml:space="preserve">COLLOCAZIONE DI INFISSI NEL TEATRO COMUNALE. </w:t>
      </w:r>
      <w:proofErr w:type="gramStart"/>
      <w:r w:rsidR="00B65160" w:rsidRPr="00B65160">
        <w:rPr>
          <w:rFonts w:ascii="Arial" w:eastAsia="Times New Roman" w:hAnsi="Arial" w:cs="Arial"/>
          <w:sz w:val="32"/>
          <w:szCs w:val="32"/>
          <w:lang w:eastAsia="it-IT"/>
        </w:rPr>
        <w:t>CIG:Z</w:t>
      </w:r>
      <w:proofErr w:type="gramEnd"/>
      <w:r w:rsidR="00B65160" w:rsidRPr="00B65160">
        <w:rPr>
          <w:rFonts w:ascii="Arial" w:eastAsia="Times New Roman" w:hAnsi="Arial" w:cs="Arial"/>
          <w:sz w:val="32"/>
          <w:szCs w:val="32"/>
          <w:lang w:eastAsia="it-IT"/>
        </w:rPr>
        <w:t>161C2E5A7</w:t>
      </w:r>
    </w:p>
    <w:p w:rsidR="00CF44E7" w:rsidRDefault="00CF44E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42"/>
        <w:gridCol w:w="1986"/>
      </w:tblGrid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75BB">
              <w:rPr>
                <w:rFonts w:ascii="Arial" w:eastAsia="Times New Roman" w:hAnsi="Arial" w:cs="Arial"/>
                <w:sz w:val="24"/>
                <w:szCs w:val="24"/>
              </w:rPr>
              <w:t>Anomalie riscontrate</w:t>
            </w:r>
          </w:p>
          <w:p w:rsidR="00C73002" w:rsidRDefault="00C73002" w:rsidP="00C861C1"/>
        </w:tc>
        <w:tc>
          <w:tcPr>
            <w:tcW w:w="2015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rFonts w:ascii="Arial" w:eastAsia="Times New Roman" w:hAnsi="Arial" w:cs="Arial"/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Oggetto</w:t>
            </w:r>
          </w:p>
          <w:p w:rsidR="00C73002" w:rsidRPr="00B35951" w:rsidRDefault="00C73002" w:rsidP="00C861C1">
            <w:pPr>
              <w:rPr>
                <w:b/>
              </w:rPr>
            </w:pP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riassume i principali elementi della decisione adottata (dispositivo)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indica i soggetti eventualmente interessati dal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rispetta le forme di tutela della privacy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 xml:space="preserve"> indica correttamente l’importo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>
              <w:t>mancano</w:t>
            </w:r>
            <w:proofErr w:type="gramEnd"/>
            <w:r>
              <w:t xml:space="preserve"> i riferimenti alla tracciabilità dei flussi finanziari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Il provvedimento non è coerente con il Piano Esecutivo di Gestione e delle Performance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Motivazione - Presupposti di fatto e di diritto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o è carente la descrizione del contesto in relazione alla quale si adotta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l’atto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sono indicate le ragioni specifiche per le quali deve essere adottato il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Mancato o errato richiamo di leggi statali e regionali, statuto, regolamenti, mancato richiamo al bilancio di previsione e al PEG, a precedenti delibera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ioni/determinazioni a cui si richiama la decisione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correlazione tra i presupposti di fatto e i presupposti normativi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volontà dell’amministrazione a provvedere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precisate le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modalità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concrete di realizzazione dell’intervento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individuato chiaramente il soggetto rispetto al quale il provvedimento è adottato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di supporto documentale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Mancano i riferimenti alle convenzioni CONSIP (per acquisto di beni e servizi)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 MEPA</w:t>
            </w:r>
          </w:p>
        </w:tc>
        <w:tc>
          <w:tcPr>
            <w:tcW w:w="2015" w:type="dxa"/>
          </w:tcPr>
          <w:p w:rsidR="00C73002" w:rsidRDefault="005407CE" w:rsidP="00C861C1">
            <w:proofErr w:type="gramStart"/>
            <w:r>
              <w:t>x</w:t>
            </w:r>
            <w:proofErr w:type="gramEnd"/>
          </w:p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Mancano i termini per presentare il ricorso e l’autorità competente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ove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sia necessario apporli)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3002" w:rsidRPr="00B307A6" w:rsidRDefault="00C73002" w:rsidP="00C861C1">
            <w:pPr>
              <w:rPr>
                <w:sz w:val="20"/>
                <w:szCs w:val="20"/>
              </w:rPr>
            </w:pPr>
            <w:proofErr w:type="gram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</w:t>
            </w:r>
            <w:proofErr w:type="gram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il </w:t>
            </w:r>
            <w:proofErr w:type="spell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durc</w:t>
            </w:r>
            <w:proofErr w:type="spell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e/o il conto corrente dedicato</w:t>
            </w:r>
          </w:p>
        </w:tc>
        <w:tc>
          <w:tcPr>
            <w:tcW w:w="2015" w:type="dxa"/>
          </w:tcPr>
          <w:p w:rsidR="00C73002" w:rsidRPr="00E24B7D" w:rsidRDefault="00FD6AD3" w:rsidP="005407CE">
            <w:r>
              <w:t xml:space="preserve">Manca </w:t>
            </w:r>
            <w:bookmarkStart w:id="0" w:name="_GoBack"/>
            <w:bookmarkEnd w:id="0"/>
            <w:r>
              <w:t xml:space="preserve">DURC </w:t>
            </w:r>
          </w:p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 il CIG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C73002" w:rsidTr="00C861C1">
        <w:trPr>
          <w:trHeight w:val="735"/>
        </w:trPr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riportati tutti i pareri e le attestazioni necessarie per la </w:t>
            </w: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corretta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mpostazione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dell’istruttoria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il visto di regolarità contabile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Dispositivo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esplicita chiaramente la decisione e tutti gli elementi complementari quali la modalità di esecuzione della stessa, i riferimenti ai soggetti interessati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consente un immediato e chiaro collegamento con l’iter logico esplicitato in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premessa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Non rende conto, dettagliatamente, degli elementi già considerati e delle componenti contabili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rPr>
                <w:rFonts w:ascii="Arial" w:eastAsia="Times New Roman" w:hAnsi="Arial" w:cs="Arial"/>
              </w:rPr>
              <w:t>Non appaiono rispettati i termini di conclusione del procedimento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b/>
              </w:rPr>
              <w:t>Pubblicazione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t xml:space="preserve">Mancata esplicitazione dell’adempimento di cui agli artt. 26 e 27 </w:t>
            </w:r>
            <w:proofErr w:type="spellStart"/>
            <w:r>
              <w:t>D.lgs</w:t>
            </w:r>
            <w:proofErr w:type="spellEnd"/>
            <w:r>
              <w:t xml:space="preserve"> 33/2013</w:t>
            </w:r>
          </w:p>
        </w:tc>
        <w:tc>
          <w:tcPr>
            <w:tcW w:w="2015" w:type="dxa"/>
          </w:tcPr>
          <w:p w:rsidR="00C73002" w:rsidRDefault="00C73002" w:rsidP="00C861C1"/>
        </w:tc>
      </w:tr>
    </w:tbl>
    <w:p w:rsidR="005A4AC2" w:rsidRDefault="00C73002" w:rsidP="00C73002">
      <w:r>
        <w:t>Osservazioni</w:t>
      </w:r>
      <w:r w:rsidR="00FE14FD">
        <w:t>:</w:t>
      </w:r>
      <w:r w:rsidR="000E1442">
        <w:t xml:space="preserve"> </w:t>
      </w:r>
      <w:r w:rsidR="00231AA9">
        <w:t>come da griglia</w:t>
      </w:r>
    </w:p>
    <w:p w:rsidR="00C73002" w:rsidRDefault="00C73002" w:rsidP="005A4AC2">
      <w:pPr>
        <w:jc w:val="right"/>
      </w:pPr>
      <w:r>
        <w:t>IL SEGRETARIO COMUNALE</w:t>
      </w:r>
    </w:p>
    <w:sectPr w:rsidR="00C73002" w:rsidSect="00CF4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4C" w:rsidRDefault="00AD554C" w:rsidP="00742ADF">
      <w:pPr>
        <w:spacing w:after="0" w:line="240" w:lineRule="auto"/>
      </w:pPr>
      <w:r>
        <w:separator/>
      </w:r>
    </w:p>
  </w:endnote>
  <w:endnote w:type="continuationSeparator" w:id="0">
    <w:p w:rsidR="00AD554C" w:rsidRDefault="00AD554C" w:rsidP="0074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4C" w:rsidRDefault="00AD554C" w:rsidP="00742ADF">
      <w:pPr>
        <w:spacing w:after="0" w:line="240" w:lineRule="auto"/>
      </w:pPr>
      <w:r>
        <w:separator/>
      </w:r>
    </w:p>
  </w:footnote>
  <w:footnote w:type="continuationSeparator" w:id="0">
    <w:p w:rsidR="00AD554C" w:rsidRDefault="00AD554C" w:rsidP="00742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7463E"/>
    <w:multiLevelType w:val="hybridMultilevel"/>
    <w:tmpl w:val="4C7A3DBE"/>
    <w:lvl w:ilvl="0" w:tplc="D7A8C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BB"/>
    <w:rsid w:val="00000C61"/>
    <w:rsid w:val="000308B1"/>
    <w:rsid w:val="0006627D"/>
    <w:rsid w:val="00090706"/>
    <w:rsid w:val="000C742E"/>
    <w:rsid w:val="000E0189"/>
    <w:rsid w:val="000E1442"/>
    <w:rsid w:val="001475BB"/>
    <w:rsid w:val="0015484A"/>
    <w:rsid w:val="001A188D"/>
    <w:rsid w:val="001E063F"/>
    <w:rsid w:val="00231AA9"/>
    <w:rsid w:val="002561C3"/>
    <w:rsid w:val="00325005"/>
    <w:rsid w:val="00331847"/>
    <w:rsid w:val="0036194E"/>
    <w:rsid w:val="003B16C7"/>
    <w:rsid w:val="00402135"/>
    <w:rsid w:val="00427D45"/>
    <w:rsid w:val="005407CE"/>
    <w:rsid w:val="005477B7"/>
    <w:rsid w:val="005A4AC2"/>
    <w:rsid w:val="005D22D3"/>
    <w:rsid w:val="005D56AC"/>
    <w:rsid w:val="005E11A0"/>
    <w:rsid w:val="006C6C4C"/>
    <w:rsid w:val="00717C1C"/>
    <w:rsid w:val="007230BD"/>
    <w:rsid w:val="00742ADF"/>
    <w:rsid w:val="0078461D"/>
    <w:rsid w:val="00803530"/>
    <w:rsid w:val="00812CBA"/>
    <w:rsid w:val="008D2BCB"/>
    <w:rsid w:val="009366F1"/>
    <w:rsid w:val="009F7270"/>
    <w:rsid w:val="00AD554C"/>
    <w:rsid w:val="00B157AB"/>
    <w:rsid w:val="00B20F48"/>
    <w:rsid w:val="00B35951"/>
    <w:rsid w:val="00B57C83"/>
    <w:rsid w:val="00B65160"/>
    <w:rsid w:val="00C35CD2"/>
    <w:rsid w:val="00C54B76"/>
    <w:rsid w:val="00C73002"/>
    <w:rsid w:val="00C91E49"/>
    <w:rsid w:val="00CA1B08"/>
    <w:rsid w:val="00CF2A05"/>
    <w:rsid w:val="00CF44E7"/>
    <w:rsid w:val="00D7047E"/>
    <w:rsid w:val="00D74613"/>
    <w:rsid w:val="00DE695A"/>
    <w:rsid w:val="00E16495"/>
    <w:rsid w:val="00EC252B"/>
    <w:rsid w:val="00F50977"/>
    <w:rsid w:val="00F554DB"/>
    <w:rsid w:val="00FD6AD3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AD88-BB36-48E6-B169-FE630DD5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75B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ADF"/>
  </w:style>
  <w:style w:type="paragraph" w:styleId="Pidipagina">
    <w:name w:val="footer"/>
    <w:basedOn w:val="Normale"/>
    <w:link w:val="PidipaginaCarattere"/>
    <w:uiPriority w:val="99"/>
    <w:unhideWhenUsed/>
    <w:rsid w:val="00742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79903-F969-4379-8850-FD068E72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Dorotea Grasso</cp:lastModifiedBy>
  <cp:revision>3</cp:revision>
  <dcterms:created xsi:type="dcterms:W3CDTF">2017-06-29T09:36:00Z</dcterms:created>
  <dcterms:modified xsi:type="dcterms:W3CDTF">2017-06-29T09:37:00Z</dcterms:modified>
</cp:coreProperties>
</file>