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7E4" w:rsidRDefault="007627E4" w:rsidP="007627E4">
      <w:pPr>
        <w:pStyle w:val="Standard"/>
        <w:jc w:val="right"/>
      </w:pPr>
      <w:bookmarkStart w:id="0" w:name="_GoBack"/>
      <w:bookmarkEnd w:id="0"/>
      <w:proofErr w:type="spellStart"/>
      <w:r>
        <w:rPr>
          <w:rFonts w:ascii="Times New Roman" w:hAnsi="Times New Roman" w:cs="Times New Roman"/>
          <w:b/>
          <w:bCs/>
          <w:sz w:val="24"/>
          <w:szCs w:val="24"/>
        </w:rPr>
        <w:t>All</w:t>
      </w:r>
      <w:proofErr w:type="spellEnd"/>
      <w:r>
        <w:rPr>
          <w:rFonts w:ascii="Times New Roman" w:hAnsi="Times New Roman" w:cs="Times New Roman"/>
          <w:b/>
          <w:bCs/>
          <w:sz w:val="24"/>
          <w:szCs w:val="24"/>
        </w:rPr>
        <w:t xml:space="preserve"> “A”</w:t>
      </w:r>
    </w:p>
    <w:p w:rsidR="007627E4" w:rsidRDefault="007627E4" w:rsidP="007627E4">
      <w:pPr>
        <w:pStyle w:val="Standard"/>
        <w:jc w:val="center"/>
        <w:rPr>
          <w:rFonts w:ascii="Times New Roman" w:hAnsi="Times New Roman" w:cs="Times New Roman"/>
          <w:b/>
          <w:bCs/>
          <w:sz w:val="40"/>
          <w:szCs w:val="40"/>
        </w:rPr>
      </w:pPr>
    </w:p>
    <w:p w:rsidR="007627E4" w:rsidRDefault="007627E4" w:rsidP="007627E4">
      <w:pPr>
        <w:pStyle w:val="Standard"/>
        <w:jc w:val="center"/>
        <w:rPr>
          <w:rFonts w:ascii="Times New Roman" w:hAnsi="Times New Roman" w:cs="Times New Roman"/>
          <w:b/>
          <w:bCs/>
          <w:sz w:val="40"/>
          <w:szCs w:val="40"/>
        </w:rPr>
      </w:pPr>
    </w:p>
    <w:p w:rsidR="007627E4" w:rsidRDefault="007627E4" w:rsidP="007627E4">
      <w:pPr>
        <w:pStyle w:val="Standard"/>
        <w:jc w:val="center"/>
      </w:pPr>
      <w:r>
        <w:rPr>
          <w:rFonts w:ascii="Times New Roman" w:hAnsi="Times New Roman" w:cs="Times New Roman"/>
          <w:b/>
          <w:bCs/>
          <w:sz w:val="40"/>
          <w:szCs w:val="40"/>
        </w:rPr>
        <w:t>COMUNE DI TRECASTAGNI</w:t>
      </w:r>
    </w:p>
    <w:p w:rsidR="007627E4" w:rsidRDefault="007627E4" w:rsidP="007627E4">
      <w:pPr>
        <w:pStyle w:val="Standard"/>
        <w:jc w:val="left"/>
        <w:rPr>
          <w:rFonts w:ascii="Times New Roman" w:hAnsi="Times New Roman" w:cs="Times New Roman"/>
          <w:b/>
          <w:bCs/>
          <w:sz w:val="60"/>
          <w:szCs w:val="60"/>
        </w:rPr>
      </w:pPr>
    </w:p>
    <w:p w:rsidR="007627E4" w:rsidRDefault="007627E4" w:rsidP="007627E4">
      <w:pPr>
        <w:pStyle w:val="Standard"/>
        <w:jc w:val="left"/>
        <w:rPr>
          <w:rFonts w:ascii="Times New Roman" w:hAnsi="Times New Roman" w:cs="Times New Roman"/>
          <w:b/>
          <w:bCs/>
          <w:sz w:val="60"/>
          <w:szCs w:val="60"/>
        </w:rPr>
      </w:pPr>
    </w:p>
    <w:p w:rsidR="007627E4" w:rsidRDefault="007627E4" w:rsidP="007627E4">
      <w:pPr>
        <w:pStyle w:val="Standard"/>
        <w:jc w:val="left"/>
        <w:rPr>
          <w:rFonts w:ascii="Times New Roman" w:hAnsi="Times New Roman" w:cs="Times New Roman"/>
          <w:b/>
          <w:bCs/>
          <w:sz w:val="60"/>
          <w:szCs w:val="60"/>
        </w:rPr>
      </w:pPr>
    </w:p>
    <w:p w:rsidR="007627E4" w:rsidRDefault="007627E4" w:rsidP="007627E4">
      <w:pPr>
        <w:pStyle w:val="Standard"/>
        <w:jc w:val="center"/>
      </w:pPr>
      <w:r>
        <w:rPr>
          <w:rFonts w:ascii="Times New Roman" w:hAnsi="Times New Roman" w:cs="Times New Roman"/>
          <w:b/>
          <w:bCs/>
          <w:sz w:val="60"/>
          <w:szCs w:val="60"/>
        </w:rPr>
        <w:t>PIANO TRIENNALE DEGLI OBIETTIVI E DELLA PERFORMANCE</w:t>
      </w:r>
    </w:p>
    <w:p w:rsidR="007627E4" w:rsidRDefault="007627E4" w:rsidP="007627E4">
      <w:pPr>
        <w:pStyle w:val="Standard"/>
        <w:jc w:val="center"/>
      </w:pPr>
      <w:r>
        <w:rPr>
          <w:rFonts w:ascii="Times New Roman" w:hAnsi="Times New Roman" w:cs="Times New Roman"/>
          <w:b/>
          <w:bCs/>
          <w:sz w:val="60"/>
          <w:szCs w:val="60"/>
        </w:rPr>
        <w:t>2022/2024</w:t>
      </w:r>
    </w:p>
    <w:p w:rsidR="007627E4" w:rsidRDefault="007627E4" w:rsidP="007627E4">
      <w:pPr>
        <w:pStyle w:val="Standard"/>
        <w:jc w:val="center"/>
        <w:rPr>
          <w:rFonts w:ascii="Times New Roman" w:hAnsi="Times New Roman" w:cs="Times New Roman"/>
          <w:b/>
          <w:bCs/>
          <w:sz w:val="24"/>
          <w:szCs w:val="24"/>
        </w:rPr>
      </w:pPr>
    </w:p>
    <w:p w:rsidR="007627E4" w:rsidRDefault="007627E4" w:rsidP="007627E4">
      <w:pPr>
        <w:pStyle w:val="Standard"/>
        <w:jc w:val="center"/>
        <w:rPr>
          <w:rFonts w:ascii="Times New Roman" w:hAnsi="Times New Roman" w:cs="Times New Roman"/>
          <w:b/>
          <w:bCs/>
          <w:sz w:val="24"/>
          <w:szCs w:val="24"/>
        </w:rPr>
      </w:pPr>
      <w:r>
        <w:rPr>
          <w:rFonts w:ascii="Times New Roman" w:hAnsi="Times New Roman" w:cs="Times New Roman"/>
          <w:b/>
          <w:bCs/>
          <w:sz w:val="24"/>
          <w:szCs w:val="24"/>
        </w:rPr>
        <w:t>(VARIAZIONE)</w:t>
      </w:r>
    </w:p>
    <w:p w:rsidR="007627E4" w:rsidRDefault="007627E4" w:rsidP="007627E4">
      <w:pPr>
        <w:pStyle w:val="Standard"/>
        <w:jc w:val="center"/>
        <w:rPr>
          <w:rFonts w:ascii="Times New Roman" w:hAnsi="Times New Roman" w:cs="Times New Roman"/>
          <w:b/>
          <w:bCs/>
          <w:sz w:val="24"/>
          <w:szCs w:val="24"/>
        </w:rPr>
      </w:pPr>
    </w:p>
    <w:p w:rsidR="007627E4" w:rsidRDefault="007627E4" w:rsidP="007627E4">
      <w:pPr>
        <w:pStyle w:val="Standard"/>
        <w:jc w:val="center"/>
        <w:rPr>
          <w:rFonts w:ascii="Times New Roman" w:hAnsi="Times New Roman" w:cs="Times New Roman"/>
          <w:b/>
          <w:bCs/>
          <w:sz w:val="24"/>
          <w:szCs w:val="24"/>
        </w:rPr>
      </w:pPr>
    </w:p>
    <w:p w:rsidR="007627E4" w:rsidRDefault="007627E4" w:rsidP="007627E4">
      <w:pPr>
        <w:pStyle w:val="Standard"/>
        <w:jc w:val="center"/>
      </w:pPr>
      <w:r>
        <w:rPr>
          <w:rFonts w:ascii="Times New Roman" w:hAnsi="Times New Roman" w:cs="Times New Roman"/>
          <w:b/>
          <w:bCs/>
          <w:sz w:val="24"/>
          <w:szCs w:val="24"/>
        </w:rPr>
        <w:t xml:space="preserve">Approvato con delibera di GM n.       del </w:t>
      </w:r>
    </w:p>
    <w:p w:rsidR="007627E4" w:rsidRDefault="007627E4" w:rsidP="007627E4">
      <w:pPr>
        <w:pStyle w:val="Standard"/>
        <w:jc w:val="left"/>
        <w:rPr>
          <w:rFonts w:ascii="Times New Roman" w:hAnsi="Times New Roman" w:cs="Times New Roman"/>
          <w:b/>
          <w:bCs/>
          <w:sz w:val="28"/>
          <w:szCs w:val="28"/>
        </w:rPr>
      </w:pPr>
    </w:p>
    <w:p w:rsidR="007627E4" w:rsidRDefault="007627E4" w:rsidP="007627E4">
      <w:pPr>
        <w:pStyle w:val="Standard"/>
        <w:jc w:val="left"/>
        <w:rPr>
          <w:rFonts w:ascii="Times New Roman" w:hAnsi="Times New Roman" w:cs="Times New Roman"/>
          <w:b/>
          <w:bCs/>
          <w:sz w:val="28"/>
          <w:szCs w:val="28"/>
        </w:rPr>
      </w:pPr>
    </w:p>
    <w:p w:rsidR="007627E4" w:rsidRDefault="007627E4" w:rsidP="007627E4">
      <w:pPr>
        <w:pStyle w:val="Standard"/>
        <w:jc w:val="left"/>
        <w:rPr>
          <w:rFonts w:ascii="Times New Roman" w:hAnsi="Times New Roman" w:cs="Times New Roman"/>
          <w:b/>
          <w:bCs/>
          <w:sz w:val="28"/>
          <w:szCs w:val="28"/>
        </w:rPr>
      </w:pPr>
    </w:p>
    <w:p w:rsidR="007627E4" w:rsidRDefault="007627E4" w:rsidP="007627E4">
      <w:pPr>
        <w:pStyle w:val="Standard"/>
        <w:jc w:val="left"/>
        <w:rPr>
          <w:rFonts w:ascii="Times New Roman" w:hAnsi="Times New Roman" w:cs="Times New Roman"/>
          <w:b/>
          <w:bCs/>
          <w:sz w:val="28"/>
          <w:szCs w:val="28"/>
        </w:rPr>
      </w:pPr>
    </w:p>
    <w:p w:rsidR="007627E4" w:rsidRDefault="007627E4" w:rsidP="007627E4">
      <w:pPr>
        <w:pStyle w:val="Standard"/>
        <w:jc w:val="left"/>
        <w:rPr>
          <w:rFonts w:ascii="Times New Roman" w:hAnsi="Times New Roman" w:cs="Times New Roman"/>
          <w:b/>
          <w:bCs/>
          <w:sz w:val="28"/>
          <w:szCs w:val="28"/>
        </w:rPr>
      </w:pPr>
    </w:p>
    <w:p w:rsidR="007627E4" w:rsidRDefault="007627E4" w:rsidP="007627E4">
      <w:pPr>
        <w:pStyle w:val="Standard"/>
        <w:jc w:val="center"/>
        <w:rPr>
          <w:rFonts w:ascii="Times New Roman" w:hAnsi="Times New Roman" w:cs="Times New Roman"/>
          <w:b/>
          <w:bCs/>
          <w:sz w:val="28"/>
          <w:szCs w:val="28"/>
        </w:rPr>
      </w:pPr>
    </w:p>
    <w:p w:rsidR="007627E4" w:rsidRDefault="007627E4" w:rsidP="007627E4">
      <w:pPr>
        <w:pStyle w:val="Standard"/>
        <w:jc w:val="center"/>
        <w:rPr>
          <w:rFonts w:ascii="Times New Roman" w:hAnsi="Times New Roman" w:cs="Times New Roman"/>
          <w:b/>
          <w:bCs/>
          <w:sz w:val="28"/>
          <w:szCs w:val="28"/>
        </w:rPr>
      </w:pPr>
    </w:p>
    <w:p w:rsidR="007627E4" w:rsidRDefault="007627E4" w:rsidP="007627E4">
      <w:pPr>
        <w:pStyle w:val="Standard"/>
        <w:jc w:val="center"/>
        <w:rPr>
          <w:rFonts w:ascii="Times New Roman" w:hAnsi="Times New Roman" w:cs="Times New Roman"/>
          <w:b/>
          <w:bCs/>
          <w:sz w:val="28"/>
          <w:szCs w:val="28"/>
        </w:rPr>
      </w:pPr>
    </w:p>
    <w:p w:rsidR="007627E4" w:rsidRDefault="007627E4" w:rsidP="007627E4">
      <w:pPr>
        <w:pStyle w:val="Standard"/>
        <w:jc w:val="center"/>
      </w:pPr>
      <w:r>
        <w:rPr>
          <w:rFonts w:ascii="Times New Roman" w:hAnsi="Times New Roman" w:cs="Times New Roman"/>
          <w:b/>
          <w:bCs/>
          <w:sz w:val="28"/>
          <w:szCs w:val="28"/>
        </w:rPr>
        <w:lastRenderedPageBreak/>
        <w:t>PREMESSA</w:t>
      </w:r>
    </w:p>
    <w:p w:rsidR="007627E4" w:rsidRDefault="007627E4" w:rsidP="007627E4">
      <w:pPr>
        <w:pStyle w:val="Standard"/>
        <w:jc w:val="center"/>
        <w:rPr>
          <w:rFonts w:ascii="Times New Roman" w:hAnsi="Times New Roman" w:cs="Times New Roman"/>
          <w:b/>
          <w:bCs/>
          <w:sz w:val="28"/>
          <w:szCs w:val="28"/>
        </w:rPr>
      </w:pPr>
    </w:p>
    <w:p w:rsidR="007627E4" w:rsidRDefault="007627E4" w:rsidP="007627E4">
      <w:pPr>
        <w:pStyle w:val="Standard"/>
        <w:spacing w:line="480" w:lineRule="auto"/>
      </w:pPr>
      <w:r>
        <w:rPr>
          <w:rFonts w:ascii="Times New Roman" w:hAnsi="Times New Roman" w:cs="Times New Roman"/>
          <w:sz w:val="24"/>
          <w:szCs w:val="24"/>
        </w:rPr>
        <w:t>Il presente documento costituisce uno strumento per l’assegnazione degli obiettivi, il controllo gestionale e la valutazione dei dirigenti e titolari di P.O.</w:t>
      </w:r>
    </w:p>
    <w:p w:rsidR="007627E4" w:rsidRDefault="007627E4" w:rsidP="007627E4">
      <w:pPr>
        <w:pStyle w:val="Standard"/>
        <w:spacing w:line="480" w:lineRule="auto"/>
      </w:pPr>
      <w:r>
        <w:rPr>
          <w:rFonts w:ascii="Times New Roman" w:hAnsi="Times New Roman" w:cs="Times New Roman"/>
          <w:sz w:val="24"/>
          <w:szCs w:val="24"/>
        </w:rPr>
        <w:t>Esso contiene i parametri (</w:t>
      </w:r>
      <w:r>
        <w:rPr>
          <w:rFonts w:ascii="Times New Roman" w:hAnsi="Times New Roman" w:cs="Times New Roman"/>
          <w:b/>
          <w:bCs/>
          <w:sz w:val="24"/>
          <w:szCs w:val="24"/>
        </w:rPr>
        <w:t xml:space="preserve">indicatori di risultato </w:t>
      </w:r>
      <w:r>
        <w:rPr>
          <w:rFonts w:ascii="Times New Roman" w:hAnsi="Times New Roman" w:cs="Times New Roman"/>
          <w:sz w:val="24"/>
          <w:szCs w:val="24"/>
        </w:rPr>
        <w:t xml:space="preserve">e </w:t>
      </w:r>
      <w:r>
        <w:rPr>
          <w:rFonts w:ascii="Times New Roman" w:hAnsi="Times New Roman" w:cs="Times New Roman"/>
          <w:b/>
          <w:bCs/>
          <w:sz w:val="24"/>
          <w:szCs w:val="24"/>
        </w:rPr>
        <w:t>obiettivi gestionali</w:t>
      </w:r>
      <w:r>
        <w:rPr>
          <w:rFonts w:ascii="Times New Roman" w:hAnsi="Times New Roman" w:cs="Times New Roman"/>
          <w:sz w:val="24"/>
          <w:szCs w:val="24"/>
        </w:rPr>
        <w:t>) alla luce dei quali sarà possibile, al termine dell’esercizio finanziario di riferimento, verificare i risultati conseguiti da ciascuna unità organizzativa oltre che l’operato dei rispettivi funzionari responsabili.</w:t>
      </w:r>
    </w:p>
    <w:p w:rsidR="007627E4" w:rsidRDefault="007627E4" w:rsidP="007627E4">
      <w:pPr>
        <w:pStyle w:val="Standard"/>
        <w:spacing w:line="480" w:lineRule="auto"/>
      </w:pPr>
      <w:r>
        <w:rPr>
          <w:rFonts w:ascii="Times New Roman" w:hAnsi="Times New Roman" w:cs="Times New Roman"/>
          <w:sz w:val="24"/>
          <w:szCs w:val="24"/>
        </w:rPr>
        <w:t>Il piano degli obiettivi è stato predisposto dal Segretario Generale ed approvato dalla Giunta Comunale, quest’ultima in qualità di organo competente in tema di pianificazione operativa, conformemente a quanto previsto dalla normativa di principio di cui all’art. 5 del d.lgs. 150/2009.</w:t>
      </w:r>
    </w:p>
    <w:p w:rsidR="007627E4" w:rsidRDefault="007627E4" w:rsidP="007627E4">
      <w:pPr>
        <w:pStyle w:val="Standard"/>
        <w:spacing w:line="480" w:lineRule="auto"/>
      </w:pPr>
      <w:r>
        <w:rPr>
          <w:rFonts w:ascii="Times New Roman" w:hAnsi="Times New Roman" w:cs="Times New Roman"/>
          <w:sz w:val="24"/>
          <w:szCs w:val="24"/>
        </w:rPr>
        <w:t xml:space="preserve">Con l’adozione del P.D.O. si conclude il percorso di pianificazione operativa avviato con l’approvazione del Bilancio preventivo 2022.  </w:t>
      </w:r>
    </w:p>
    <w:p w:rsidR="007627E4" w:rsidRDefault="007627E4" w:rsidP="007627E4">
      <w:pPr>
        <w:pStyle w:val="Standard"/>
        <w:spacing w:line="480" w:lineRule="auto"/>
      </w:pPr>
      <w:r>
        <w:rPr>
          <w:rFonts w:ascii="Times New Roman" w:hAnsi="Times New Roman" w:cs="Times New Roman"/>
          <w:sz w:val="24"/>
          <w:szCs w:val="24"/>
        </w:rPr>
        <w:t>La struttura del piano contiene l’individuazione delle linee guida strategiche che l’Amministrazione intende seguire fino alla scadenza del mandato e degli obiettivi specifici che le varie unità operative sono chiamate a traguardare nel corso dell’anno nonché degli indicatori generali alla luce dei quali i risultati dell’azione amministrativa saranno valutati, oltre all’illustrazione del sistema di attribuzione dei punteggi ai fini dell’erogazione dell’indennità di risultato. Gli obiettivi assegnati ai diversi centri di responsabilità che compongono l’apparato burocratico dell’ente sono diretta emanazione della strategia che, secondo la logica del d.lgs. 150/2009, l’Amministrazione Comunale ritiene dover traguardare in un arco temporale spalmato su più annualità.</w:t>
      </w:r>
    </w:p>
    <w:p w:rsidR="007627E4" w:rsidRDefault="007627E4" w:rsidP="007627E4">
      <w:pPr>
        <w:pStyle w:val="Standard"/>
        <w:spacing w:line="480" w:lineRule="auto"/>
      </w:pPr>
      <w:r>
        <w:rPr>
          <w:rFonts w:ascii="Times New Roman" w:hAnsi="Times New Roman" w:cs="Times New Roman"/>
          <w:sz w:val="24"/>
          <w:szCs w:val="24"/>
        </w:rPr>
        <w:t xml:space="preserve">Il piano degli obiettivi è suddiviso in macro </w:t>
      </w:r>
      <w:r>
        <w:rPr>
          <w:rFonts w:ascii="Times New Roman" w:hAnsi="Times New Roman" w:cs="Times New Roman"/>
          <w:bCs/>
          <w:iCs/>
          <w:sz w:val="24"/>
          <w:szCs w:val="24"/>
        </w:rPr>
        <w:t>obiettivi strategici</w:t>
      </w:r>
      <w:r>
        <w:rPr>
          <w:rFonts w:ascii="Times New Roman" w:hAnsi="Times New Roman" w:cs="Times New Roman"/>
          <w:bCs/>
          <w:i/>
          <w:iCs/>
          <w:sz w:val="24"/>
          <w:szCs w:val="24"/>
        </w:rPr>
        <w:t xml:space="preserve"> </w:t>
      </w:r>
      <w:r>
        <w:rPr>
          <w:rFonts w:ascii="Times New Roman" w:hAnsi="Times New Roman" w:cs="Times New Roman"/>
          <w:sz w:val="24"/>
          <w:szCs w:val="24"/>
        </w:rPr>
        <w:t>che vengono declinati in p</w:t>
      </w:r>
      <w:r>
        <w:rPr>
          <w:rFonts w:ascii="Times New Roman" w:hAnsi="Times New Roman" w:cs="Times New Roman"/>
          <w:bCs/>
          <w:iCs/>
          <w:sz w:val="24"/>
          <w:szCs w:val="24"/>
        </w:rPr>
        <w:t>rogetti specifici</w:t>
      </w:r>
      <w:r>
        <w:rPr>
          <w:rFonts w:ascii="Times New Roman" w:hAnsi="Times New Roman" w:cs="Times New Roman"/>
          <w:bCs/>
          <w:i/>
          <w:iCs/>
          <w:sz w:val="24"/>
          <w:szCs w:val="24"/>
        </w:rPr>
        <w:t xml:space="preserve"> </w:t>
      </w:r>
      <w:r>
        <w:rPr>
          <w:rFonts w:ascii="Times New Roman" w:hAnsi="Times New Roman" w:cs="Times New Roman"/>
          <w:sz w:val="24"/>
          <w:szCs w:val="24"/>
        </w:rPr>
        <w:t>i quali, a loro volta, si specificano in o</w:t>
      </w:r>
      <w:r>
        <w:rPr>
          <w:rFonts w:ascii="Times New Roman" w:hAnsi="Times New Roman" w:cs="Times New Roman"/>
          <w:bCs/>
          <w:iCs/>
          <w:sz w:val="24"/>
          <w:szCs w:val="24"/>
        </w:rPr>
        <w:t>biettivi gestionali</w:t>
      </w:r>
      <w:r>
        <w:rPr>
          <w:rFonts w:ascii="Times New Roman" w:hAnsi="Times New Roman" w:cs="Times New Roman"/>
          <w:sz w:val="24"/>
          <w:szCs w:val="24"/>
        </w:rPr>
        <w:t>.</w:t>
      </w:r>
    </w:p>
    <w:p w:rsidR="007627E4" w:rsidRDefault="007627E4" w:rsidP="007627E4">
      <w:pPr>
        <w:pStyle w:val="Standard"/>
        <w:spacing w:line="480" w:lineRule="auto"/>
      </w:pPr>
      <w:r>
        <w:rPr>
          <w:rFonts w:ascii="Times New Roman" w:hAnsi="Times New Roman" w:cs="Times New Roman"/>
          <w:sz w:val="24"/>
          <w:szCs w:val="24"/>
        </w:rPr>
        <w:lastRenderedPageBreak/>
        <w:t>Gli obiettivi strategici</w:t>
      </w:r>
      <w:r>
        <w:rPr>
          <w:rFonts w:ascii="Times New Roman" w:hAnsi="Times New Roman" w:cs="Times New Roman"/>
          <w:bCs/>
          <w:i/>
          <w:iCs/>
          <w:sz w:val="24"/>
          <w:szCs w:val="24"/>
        </w:rPr>
        <w:t xml:space="preserve"> </w:t>
      </w:r>
      <w:r>
        <w:rPr>
          <w:rFonts w:ascii="Times New Roman" w:hAnsi="Times New Roman" w:cs="Times New Roman"/>
          <w:sz w:val="24"/>
          <w:szCs w:val="24"/>
        </w:rPr>
        <w:t>individuano delle aree di intervento, di competenza comunale, considerate prioritarie e nell’ambito delle quali l’Amministrazione si propone di attivare una serie di progetti specifici che, tradotti in termini di obiettivi gestionali, permettano di realizzare gli stessi macro obiettivi.</w:t>
      </w:r>
    </w:p>
    <w:p w:rsidR="007627E4" w:rsidRDefault="007627E4" w:rsidP="007627E4">
      <w:pPr>
        <w:pStyle w:val="Standard"/>
        <w:spacing w:line="480" w:lineRule="auto"/>
      </w:pPr>
      <w:r>
        <w:rPr>
          <w:rFonts w:ascii="Times New Roman" w:hAnsi="Times New Roman" w:cs="Times New Roman"/>
          <w:sz w:val="24"/>
          <w:szCs w:val="24"/>
        </w:rPr>
        <w:t xml:space="preserve">I macro obiettivi strategici previsti dal Comune di Trecastagni sono </w:t>
      </w:r>
      <w:r>
        <w:rPr>
          <w:rFonts w:ascii="Times New Roman" w:hAnsi="Times New Roman" w:cs="Times New Roman"/>
          <w:bCs/>
          <w:sz w:val="24"/>
          <w:szCs w:val="24"/>
        </w:rPr>
        <w:t>5 e sono i seguenti:</w:t>
      </w:r>
    </w:p>
    <w:p w:rsidR="007627E4" w:rsidRDefault="007627E4" w:rsidP="007627E4">
      <w:pPr>
        <w:pStyle w:val="Standard"/>
        <w:spacing w:line="480" w:lineRule="auto"/>
        <w:rPr>
          <w:rFonts w:ascii="Times New Roman" w:hAnsi="Times New Roman" w:cs="Times New Roman"/>
          <w:bCs/>
          <w:sz w:val="24"/>
          <w:szCs w:val="24"/>
        </w:rPr>
      </w:pPr>
    </w:p>
    <w:p w:rsidR="007627E4" w:rsidRDefault="007627E4" w:rsidP="007627E4">
      <w:pPr>
        <w:pStyle w:val="Standard"/>
        <w:spacing w:line="480" w:lineRule="auto"/>
      </w:pPr>
      <w:r>
        <w:rPr>
          <w:rFonts w:ascii="Times New Roman" w:hAnsi="Times New Roman" w:cs="Times New Roman"/>
          <w:b/>
          <w:bCs/>
          <w:sz w:val="24"/>
          <w:szCs w:val="24"/>
        </w:rPr>
        <w:t>Linea strategica 1 – Cambiare e governare il cambiamento</w:t>
      </w:r>
    </w:p>
    <w:p w:rsidR="007627E4" w:rsidRDefault="007627E4" w:rsidP="007627E4">
      <w:pPr>
        <w:pStyle w:val="Standard"/>
        <w:spacing w:line="480" w:lineRule="auto"/>
      </w:pPr>
      <w:r>
        <w:rPr>
          <w:rFonts w:ascii="Times New Roman" w:hAnsi="Times New Roman" w:cs="Times New Roman"/>
          <w:b/>
          <w:bCs/>
          <w:sz w:val="24"/>
          <w:szCs w:val="24"/>
        </w:rPr>
        <w:t>Linea strategica 2 – Riqualificazione e sviluppo sostenibile del territorio</w:t>
      </w:r>
    </w:p>
    <w:p w:rsidR="007627E4" w:rsidRDefault="007627E4" w:rsidP="007627E4">
      <w:pPr>
        <w:pStyle w:val="Standard"/>
        <w:spacing w:line="480" w:lineRule="auto"/>
      </w:pPr>
      <w:r>
        <w:rPr>
          <w:rFonts w:ascii="Times New Roman" w:hAnsi="Times New Roman" w:cs="Times New Roman"/>
          <w:b/>
          <w:bCs/>
          <w:sz w:val="24"/>
          <w:szCs w:val="24"/>
        </w:rPr>
        <w:t>Linea strategica 3 – Benessere collettivo e crescita della persona</w:t>
      </w:r>
    </w:p>
    <w:p w:rsidR="007627E4" w:rsidRDefault="007627E4" w:rsidP="007627E4">
      <w:pPr>
        <w:pStyle w:val="Standard"/>
        <w:spacing w:line="480" w:lineRule="auto"/>
      </w:pPr>
      <w:r>
        <w:rPr>
          <w:rFonts w:ascii="Times New Roman" w:hAnsi="Times New Roman" w:cs="Times New Roman"/>
          <w:b/>
          <w:bCs/>
          <w:sz w:val="24"/>
          <w:szCs w:val="24"/>
        </w:rPr>
        <w:t>Linea strategica 4 -  Comunità educante: scuola, cultura, sport e tempo libero</w:t>
      </w:r>
    </w:p>
    <w:p w:rsidR="007627E4" w:rsidRDefault="007627E4" w:rsidP="007627E4">
      <w:pPr>
        <w:pStyle w:val="Standard"/>
        <w:spacing w:line="480" w:lineRule="auto"/>
      </w:pPr>
      <w:r>
        <w:rPr>
          <w:rFonts w:ascii="Times New Roman" w:hAnsi="Times New Roman" w:cs="Times New Roman"/>
          <w:b/>
          <w:bCs/>
          <w:sz w:val="24"/>
          <w:szCs w:val="24"/>
        </w:rPr>
        <w:t>Linea strategica 5 – La sicurezza dei cittadini</w:t>
      </w:r>
    </w:p>
    <w:p w:rsidR="007627E4" w:rsidRDefault="007627E4" w:rsidP="007627E4">
      <w:pPr>
        <w:pStyle w:val="Standard"/>
        <w:spacing w:line="480" w:lineRule="auto"/>
        <w:rPr>
          <w:rFonts w:ascii="Times New Roman" w:hAnsi="Times New Roman" w:cs="Times New Roman"/>
          <w:b/>
          <w:bCs/>
          <w:sz w:val="24"/>
          <w:szCs w:val="24"/>
        </w:rPr>
      </w:pPr>
    </w:p>
    <w:p w:rsidR="007627E4" w:rsidRDefault="007627E4" w:rsidP="007627E4">
      <w:pPr>
        <w:pStyle w:val="Standard"/>
        <w:spacing w:line="480" w:lineRule="auto"/>
      </w:pPr>
      <w:r>
        <w:rPr>
          <w:rFonts w:ascii="Times New Roman" w:hAnsi="Times New Roman" w:cs="Times New Roman"/>
          <w:sz w:val="24"/>
          <w:szCs w:val="24"/>
        </w:rPr>
        <w:t xml:space="preserve">I </w:t>
      </w:r>
      <w:r>
        <w:rPr>
          <w:rFonts w:ascii="Times New Roman" w:hAnsi="Times New Roman" w:cs="Times New Roman"/>
          <w:bCs/>
          <w:iCs/>
          <w:sz w:val="24"/>
          <w:szCs w:val="24"/>
        </w:rPr>
        <w:t>Progetti specifici</w:t>
      </w:r>
      <w:r>
        <w:rPr>
          <w:rFonts w:ascii="Times New Roman" w:hAnsi="Times New Roman" w:cs="Times New Roman"/>
          <w:bCs/>
          <w:i/>
          <w:iCs/>
          <w:sz w:val="24"/>
          <w:szCs w:val="24"/>
        </w:rPr>
        <w:t xml:space="preserve"> </w:t>
      </w:r>
      <w:r>
        <w:rPr>
          <w:rFonts w:ascii="Times New Roman" w:hAnsi="Times New Roman" w:cs="Times New Roman"/>
          <w:sz w:val="24"/>
          <w:szCs w:val="24"/>
        </w:rPr>
        <w:t xml:space="preserve">individuano, nell’ambito delle diverse azioni strategiche, le aree dentro cui operare per raggiungere il risultato previsto dall’Amministrazione. Gli </w:t>
      </w:r>
      <w:r>
        <w:rPr>
          <w:rFonts w:ascii="Times New Roman" w:hAnsi="Times New Roman" w:cs="Times New Roman"/>
          <w:bCs/>
          <w:iCs/>
          <w:sz w:val="24"/>
          <w:szCs w:val="24"/>
        </w:rPr>
        <w:t>obiettivi gestionali</w:t>
      </w:r>
      <w:r>
        <w:rPr>
          <w:rFonts w:ascii="Times New Roman" w:hAnsi="Times New Roman" w:cs="Times New Roman"/>
          <w:sz w:val="24"/>
          <w:szCs w:val="24"/>
        </w:rPr>
        <w:t>, infine, all’interno prevedono quelle attività di dettaglio che porteranno alla specifica attuazione dei progetti specifici confluendo, in ultima analisi, nella realizzazione dei risultati prefissati.</w:t>
      </w:r>
    </w:p>
    <w:p w:rsidR="007627E4" w:rsidRDefault="007627E4" w:rsidP="007627E4">
      <w:pPr>
        <w:pStyle w:val="Standard"/>
        <w:spacing w:line="480" w:lineRule="auto"/>
      </w:pPr>
      <w:r>
        <w:rPr>
          <w:rFonts w:ascii="Times New Roman" w:hAnsi="Times New Roman" w:cs="Times New Roman"/>
          <w:sz w:val="24"/>
          <w:szCs w:val="24"/>
        </w:rPr>
        <w:t xml:space="preserve">L’odierno strumento, al fine di pervenire ad un corretto percorso del ciclo performante deve considerarsi in continua evoluzione. Difatti, a seguito di controllo strategico ed attraverso una concreta verifica della fattibilità degli obiettivi gestionali, sarà possibile correggere e individuare nuovi percorsi per il raggiungimento della </w:t>
      </w:r>
      <w:r>
        <w:rPr>
          <w:rFonts w:ascii="Times New Roman" w:hAnsi="Times New Roman" w:cs="Times New Roman"/>
          <w:i/>
          <w:sz w:val="24"/>
          <w:szCs w:val="24"/>
        </w:rPr>
        <w:t xml:space="preserve">mission </w:t>
      </w:r>
      <w:r>
        <w:rPr>
          <w:rFonts w:ascii="Times New Roman" w:hAnsi="Times New Roman" w:cs="Times New Roman"/>
          <w:sz w:val="24"/>
          <w:szCs w:val="24"/>
        </w:rPr>
        <w:t>istituzionale che l’ente si è voluto attribuire.</w:t>
      </w:r>
    </w:p>
    <w:p w:rsidR="007627E4" w:rsidRDefault="007627E4" w:rsidP="007627E4">
      <w:pPr>
        <w:pStyle w:val="Standard"/>
        <w:spacing w:line="480" w:lineRule="auto"/>
        <w:jc w:val="center"/>
        <w:rPr>
          <w:rFonts w:cs="ArialNarrow,Bold"/>
          <w:b/>
          <w:bCs/>
          <w:color w:val="000000"/>
          <w:sz w:val="48"/>
          <w:szCs w:val="48"/>
        </w:rPr>
      </w:pPr>
    </w:p>
    <w:p w:rsidR="007627E4" w:rsidRPr="001B69C2" w:rsidRDefault="007627E4" w:rsidP="007627E4">
      <w:pPr>
        <w:pStyle w:val="Standard"/>
        <w:jc w:val="center"/>
        <w:rPr>
          <w:rFonts w:ascii="Times New Roman" w:hAnsi="Times New Roman" w:cs="Times New Roman"/>
        </w:rPr>
      </w:pPr>
      <w:r w:rsidRPr="001B69C2">
        <w:rPr>
          <w:rFonts w:ascii="Times New Roman" w:hAnsi="Times New Roman" w:cs="Times New Roman"/>
          <w:b/>
          <w:bCs/>
          <w:color w:val="000000"/>
          <w:sz w:val="48"/>
          <w:szCs w:val="48"/>
        </w:rPr>
        <w:lastRenderedPageBreak/>
        <w:t>PIANO DEGLI OBIETTIVI E DELLA PERFORMANCE TRIENNALE</w:t>
      </w:r>
    </w:p>
    <w:p w:rsidR="007627E4" w:rsidRPr="001B69C2" w:rsidRDefault="007627E4" w:rsidP="007627E4">
      <w:pPr>
        <w:pStyle w:val="Standard"/>
        <w:jc w:val="center"/>
        <w:rPr>
          <w:rFonts w:ascii="Times New Roman" w:hAnsi="Times New Roman" w:cs="Times New Roman"/>
        </w:rPr>
      </w:pPr>
      <w:r w:rsidRPr="001B69C2">
        <w:rPr>
          <w:rFonts w:ascii="Times New Roman" w:hAnsi="Times New Roman" w:cs="Times New Roman"/>
          <w:b/>
          <w:bCs/>
          <w:color w:val="000000"/>
          <w:sz w:val="36"/>
          <w:szCs w:val="36"/>
        </w:rPr>
        <w:t>INDIVIDUAZIONE OBIETTIVI STRATEGICI</w:t>
      </w:r>
    </w:p>
    <w:p w:rsidR="007627E4" w:rsidRDefault="007627E4" w:rsidP="007627E4">
      <w:pPr>
        <w:pStyle w:val="Standard"/>
        <w:rPr>
          <w:rFonts w:cs="ArialNarrow,Bold"/>
          <w:b/>
          <w:bCs/>
          <w:color w:val="000000"/>
          <w:sz w:val="24"/>
          <w:szCs w:val="24"/>
        </w:rPr>
      </w:pPr>
    </w:p>
    <w:p w:rsidR="007627E4" w:rsidRPr="001B69C2" w:rsidRDefault="007627E4" w:rsidP="007627E4">
      <w:pPr>
        <w:pStyle w:val="Standard"/>
        <w:rPr>
          <w:rFonts w:ascii="Times New Roman" w:hAnsi="Times New Roman" w:cs="Times New Roman"/>
        </w:rPr>
      </w:pPr>
      <w:r w:rsidRPr="001B69C2">
        <w:rPr>
          <w:rFonts w:ascii="Times New Roman" w:hAnsi="Times New Roman" w:cs="Times New Roman"/>
          <w:color w:val="000000"/>
          <w:sz w:val="24"/>
          <w:szCs w:val="24"/>
        </w:rPr>
        <w:t>L’Amministrazione comunale di Trecastagni, insediatasi nel mese di ottobre 2020, ha presentato le proprie linee di mandato, che sono state tradotte, già dal precedente esercizio finanziario, in programmi e obiettivi strategici nel Documento Unico di Programmazione adottato nel 2020. La mappa strategica e i programmi delineati in ragione del programma elettorale sono stati sviluppati negli obiettivi strategici qui di seguito declinati</w:t>
      </w:r>
    </w:p>
    <w:p w:rsidR="007627E4" w:rsidRDefault="007627E4" w:rsidP="007627E4">
      <w:pPr>
        <w:pStyle w:val="Standard"/>
        <w:rPr>
          <w:rFonts w:ascii="ArialNarrow" w:hAnsi="ArialNarrow" w:cs="ArialNarrow" w:hint="eastAsia"/>
          <w:color w:val="000000"/>
          <w:sz w:val="24"/>
          <w:szCs w:val="24"/>
        </w:rPr>
      </w:pPr>
    </w:p>
    <w:p w:rsidR="007627E4" w:rsidRDefault="007627E4" w:rsidP="007627E4">
      <w:pPr>
        <w:pStyle w:val="Standard"/>
      </w:pPr>
      <w:r>
        <w:rPr>
          <w:rFonts w:ascii="ArialNarrow" w:hAnsi="ArialNarrow" w:cs="ArialNarrow"/>
          <w:b/>
          <w:color w:val="000000"/>
          <w:sz w:val="24"/>
          <w:szCs w:val="24"/>
        </w:rPr>
        <w:t>Linea strategica 1</w:t>
      </w:r>
    </w:p>
    <w:p w:rsidR="007627E4" w:rsidRDefault="007627E4" w:rsidP="007627E4">
      <w:pPr>
        <w:pStyle w:val="Standard"/>
      </w:pPr>
      <w:r>
        <w:rPr>
          <w:rFonts w:ascii="ArialNarrow" w:hAnsi="ArialNarrow" w:cs="ArialNarrow"/>
          <w:b/>
          <w:color w:val="000000"/>
          <w:sz w:val="24"/>
          <w:szCs w:val="24"/>
        </w:rPr>
        <w:t>Cambiare e governare il cambiamento</w:t>
      </w:r>
    </w:p>
    <w:p w:rsidR="007627E4" w:rsidRDefault="007627E4" w:rsidP="007627E4">
      <w:pPr>
        <w:pStyle w:val="Standard"/>
        <w:rPr>
          <w:rFonts w:ascii="ArialNarrow" w:hAnsi="ArialNarrow" w:cs="ArialNarrow" w:hint="eastAsia"/>
          <w:color w:val="000000"/>
          <w:sz w:val="24"/>
          <w:szCs w:val="24"/>
        </w:rPr>
      </w:pPr>
    </w:p>
    <w:tbl>
      <w:tblPr>
        <w:tblW w:w="13428" w:type="dxa"/>
        <w:tblInd w:w="-108" w:type="dxa"/>
        <w:tblLayout w:type="fixed"/>
        <w:tblCellMar>
          <w:left w:w="10" w:type="dxa"/>
          <w:right w:w="10" w:type="dxa"/>
        </w:tblCellMar>
        <w:tblLook w:val="0000" w:firstRow="0" w:lastRow="0" w:firstColumn="0" w:lastColumn="0" w:noHBand="0" w:noVBand="0"/>
      </w:tblPr>
      <w:tblGrid>
        <w:gridCol w:w="3357"/>
        <w:gridCol w:w="860"/>
        <w:gridCol w:w="5850"/>
        <w:gridCol w:w="3361"/>
      </w:tblGrid>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Bold" w:hAnsi="ArialNarrow,Bold" w:cs="ArialNarrow,Bold"/>
                <w:b/>
                <w:bCs/>
                <w:color w:val="000000"/>
                <w:sz w:val="24"/>
                <w:szCs w:val="24"/>
              </w:rPr>
              <w:t xml:space="preserve">        Azione strategica 1</w:t>
            </w:r>
          </w:p>
          <w:p w:rsidR="007627E4" w:rsidRDefault="007627E4" w:rsidP="009E4E36">
            <w:pPr>
              <w:pStyle w:val="Standard"/>
              <w:jc w:val="center"/>
            </w:pPr>
            <w:r>
              <w:rPr>
                <w:rFonts w:ascii="ArialNarrow,Bold" w:hAnsi="ArialNarrow,Bold" w:cs="ArialNarrow,Bold"/>
                <w:b/>
                <w:bCs/>
                <w:color w:val="000000"/>
                <w:sz w:val="20"/>
                <w:szCs w:val="20"/>
              </w:rPr>
              <w:t>Riorganizzazione servizi comunali e miglioramento della comunicazione con i cittadini</w:t>
            </w: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24"/>
                <w:szCs w:val="24"/>
              </w:rPr>
            </w:pP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Bold" w:hAnsi="ArialNarrow,Bold" w:cs="ArialNarrow,Bold"/>
                <w:b/>
                <w:bCs/>
                <w:color w:val="000000"/>
                <w:sz w:val="20"/>
                <w:szCs w:val="20"/>
              </w:rPr>
              <w:t xml:space="preserve">                     Obiettivi strategici 2022/2024</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jc w:val="center"/>
            </w:pPr>
            <w:r>
              <w:rPr>
                <w:rFonts w:ascii="ArialNarrow,Bold" w:hAnsi="ArialNarrow,Bold" w:cs="ArialNarrow,Bold"/>
                <w:b/>
                <w:bCs/>
                <w:color w:val="000000"/>
                <w:sz w:val="24"/>
                <w:szCs w:val="24"/>
              </w:rPr>
              <w:t>Obiettivi 2022/2023</w:t>
            </w:r>
          </w:p>
          <w:p w:rsidR="007627E4" w:rsidRDefault="007627E4" w:rsidP="009E4E36">
            <w:pPr>
              <w:pStyle w:val="Standard"/>
              <w:rPr>
                <w:rFonts w:ascii="ArialNarrow" w:hAnsi="ArialNarrow" w:cs="ArialNarrow" w:hint="eastAsia"/>
                <w:color w:val="000000"/>
                <w:sz w:val="24"/>
                <w:szCs w:val="24"/>
              </w:rPr>
            </w:pP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24"/>
                <w:szCs w:val="24"/>
              </w:rPr>
            </w:pP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20"/>
                <w:szCs w:val="20"/>
              </w:rPr>
              <w:t>1.1.1</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Revisione assetto organizzativo: analisi benessere organizzativo.</w:t>
            </w:r>
          </w:p>
          <w:p w:rsidR="007627E4" w:rsidRDefault="007627E4" w:rsidP="009E4E36">
            <w:pPr>
              <w:pStyle w:val="Standard"/>
              <w:rPr>
                <w:rFonts w:ascii="ArialNarrow" w:hAnsi="ArialNarrow" w:cs="ArialNarrow" w:hint="eastAsia"/>
                <w:color w:val="000000"/>
                <w:sz w:val="24"/>
                <w:szCs w:val="24"/>
              </w:rPr>
            </w:pP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 xml:space="preserve">Ridefinizione della struttura organizzativa e del </w:t>
            </w:r>
            <w:proofErr w:type="spellStart"/>
            <w:r>
              <w:rPr>
                <w:rFonts w:ascii="ArialNarrow" w:hAnsi="ArialNarrow" w:cs="ArialNarrow"/>
                <w:color w:val="000000"/>
                <w:sz w:val="18"/>
                <w:szCs w:val="18"/>
              </w:rPr>
              <w:t>funzionigramma</w:t>
            </w:r>
            <w:proofErr w:type="spellEnd"/>
            <w:r>
              <w:rPr>
                <w:rFonts w:ascii="ArialNarrow" w:hAnsi="ArialNarrow" w:cs="ArialNarrow"/>
                <w:color w:val="000000"/>
                <w:sz w:val="18"/>
                <w:szCs w:val="18"/>
              </w:rPr>
              <w:t xml:space="preserve"> con eventuale modifica del Regolamento Uffici e Servizi</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Copertura ruolo Responsabile Settore Urbanistica e Responsabile Settore Affari Finanziari</w:t>
            </w:r>
          </w:p>
          <w:p w:rsidR="007627E4" w:rsidRDefault="007627E4" w:rsidP="009E4E36">
            <w:pPr>
              <w:pStyle w:val="Standard"/>
              <w:rPr>
                <w:rFonts w:ascii="ArialNarrow" w:hAnsi="ArialNarrow" w:cs="ArialNarrow" w:hint="eastAsia"/>
                <w:color w:val="000000"/>
                <w:sz w:val="18"/>
                <w:szCs w:val="18"/>
              </w:rPr>
            </w:pP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24"/>
                <w:szCs w:val="24"/>
              </w:rPr>
            </w:pP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20"/>
                <w:szCs w:val="20"/>
              </w:rPr>
              <w:t>1.1.2</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Sviluppo del piano delle performance:</w:t>
            </w:r>
          </w:p>
          <w:p w:rsidR="007627E4" w:rsidRDefault="007627E4" w:rsidP="009E4E36">
            <w:pPr>
              <w:pStyle w:val="Standard"/>
            </w:pPr>
            <w:r>
              <w:rPr>
                <w:rFonts w:ascii="ArialNarrow" w:hAnsi="ArialNarrow" w:cs="ArialNarrow"/>
                <w:color w:val="000000"/>
                <w:sz w:val="18"/>
                <w:szCs w:val="18"/>
              </w:rPr>
              <w:t>- Revisione Sistema di misurazione e valutazione delle performance alla luce dell’esperienza maturata e delle nuove disposizioni in materia di performance.</w:t>
            </w:r>
          </w:p>
          <w:p w:rsidR="007627E4" w:rsidRDefault="007627E4" w:rsidP="009E4E36">
            <w:pPr>
              <w:pStyle w:val="Standard"/>
            </w:pPr>
            <w:r>
              <w:rPr>
                <w:rFonts w:ascii="ArialNarrow" w:hAnsi="ArialNarrow" w:cs="ArialNarrow"/>
                <w:color w:val="000000"/>
                <w:sz w:val="18"/>
                <w:szCs w:val="18"/>
              </w:rPr>
              <w:t>- Rilevazione della qualità dei servizi</w:t>
            </w:r>
          </w:p>
          <w:p w:rsidR="007627E4" w:rsidRDefault="007627E4" w:rsidP="009E4E36">
            <w:pPr>
              <w:pStyle w:val="Standard"/>
              <w:rPr>
                <w:rFonts w:ascii="ArialNarrow" w:hAnsi="ArialNarrow" w:cs="ArialNarrow" w:hint="eastAsia"/>
                <w:color w:val="000000"/>
                <w:sz w:val="18"/>
                <w:szCs w:val="18"/>
              </w:rPr>
            </w:pP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Redazione Piano Performance</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pPr>
            <w:r>
              <w:rPr>
                <w:rFonts w:ascii="ArialNarrow" w:hAnsi="ArialNarrow" w:cs="ArialNarrow"/>
                <w:color w:val="000000"/>
                <w:sz w:val="18"/>
                <w:szCs w:val="18"/>
              </w:rPr>
              <w:t>Attuazione del sistema degli atti amministrativi digitali con migrazione in cloud dei servizi digitali</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 xml:space="preserve">Modifica Sistema di valutazione della Performance </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pPr>
            <w:r>
              <w:rPr>
                <w:rFonts w:ascii="ArialNarrow" w:hAnsi="ArialNarrow" w:cs="ArialNarrow"/>
                <w:color w:val="000000"/>
                <w:sz w:val="18"/>
                <w:szCs w:val="18"/>
              </w:rPr>
              <w:t>Attivazione sistema per la rilevazione della qualità dei servizi (sperimentale)</w:t>
            </w:r>
          </w:p>
          <w:p w:rsidR="007627E4" w:rsidRDefault="007627E4" w:rsidP="009E4E36">
            <w:pPr>
              <w:pStyle w:val="Standard"/>
              <w:rPr>
                <w:rFonts w:ascii="ArialNarrow" w:hAnsi="ArialNarrow" w:cs="ArialNarrow" w:hint="eastAsia"/>
                <w:color w:val="000000"/>
                <w:sz w:val="24"/>
                <w:szCs w:val="24"/>
              </w:rPr>
            </w:pP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Bold" w:hAnsi="ArialNarrow,Bold" w:cs="ArialNarrow,Bold"/>
                <w:b/>
                <w:bCs/>
                <w:sz w:val="20"/>
                <w:szCs w:val="20"/>
              </w:rPr>
              <w:t>Dialogo, informazione</w:t>
            </w:r>
          </w:p>
          <w:p w:rsidR="007627E4" w:rsidRDefault="007627E4" w:rsidP="009E4E36">
            <w:pPr>
              <w:pStyle w:val="Standard"/>
            </w:pPr>
            <w:r>
              <w:rPr>
                <w:rFonts w:ascii="ArialNarrow,Bold" w:hAnsi="ArialNarrow,Bold" w:cs="ArialNarrow,Bold"/>
                <w:b/>
                <w:bCs/>
                <w:sz w:val="20"/>
                <w:szCs w:val="20"/>
              </w:rPr>
              <w:t>e comunicazione</w:t>
            </w:r>
          </w:p>
          <w:p w:rsidR="007627E4" w:rsidRDefault="007627E4" w:rsidP="009E4E36">
            <w:pPr>
              <w:pStyle w:val="Standard"/>
              <w:rPr>
                <w:rFonts w:ascii="ArialNarrow" w:hAnsi="ArialNarrow" w:cs="ArialNarrow" w:hint="eastAsia"/>
                <w:color w:val="000000"/>
                <w:sz w:val="24"/>
                <w:szCs w:val="24"/>
              </w:rPr>
            </w:pP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20"/>
                <w:szCs w:val="20"/>
              </w:rPr>
              <w:lastRenderedPageBreak/>
              <w:t>1.2.1</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sz w:val="18"/>
                <w:szCs w:val="18"/>
              </w:rPr>
              <w:t>Attuazione del Programma triennale della trasparenza</w:t>
            </w:r>
          </w:p>
          <w:p w:rsidR="007627E4" w:rsidRDefault="007627E4" w:rsidP="009E4E36">
            <w:pPr>
              <w:pStyle w:val="Standard"/>
              <w:rPr>
                <w:rFonts w:ascii="ArialNarrow" w:hAnsi="ArialNarrow" w:cs="ArialNarrow" w:hint="eastAsia"/>
                <w:color w:val="000000"/>
                <w:sz w:val="18"/>
                <w:szCs w:val="18"/>
              </w:rPr>
            </w:pP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sz w:val="18"/>
                <w:szCs w:val="18"/>
              </w:rPr>
              <w:t>Partecipazione della cittadinanza</w:t>
            </w:r>
          </w:p>
          <w:p w:rsidR="007627E4" w:rsidRDefault="007627E4" w:rsidP="009E4E36">
            <w:pPr>
              <w:pStyle w:val="Standard"/>
              <w:rPr>
                <w:rFonts w:ascii="ArialNarrow" w:hAnsi="ArialNarrow" w:cs="ArialNarrow" w:hint="eastAsia"/>
                <w:sz w:val="18"/>
                <w:szCs w:val="18"/>
              </w:rPr>
            </w:pPr>
          </w:p>
          <w:p w:rsidR="007627E4" w:rsidRDefault="007627E4" w:rsidP="009E4E36">
            <w:pPr>
              <w:pStyle w:val="Standard"/>
            </w:pPr>
            <w:r>
              <w:rPr>
                <w:rFonts w:ascii="ArialNarrow" w:hAnsi="ArialNarrow" w:cs="ArialNarrow"/>
                <w:sz w:val="18"/>
                <w:szCs w:val="18"/>
              </w:rPr>
              <w:lastRenderedPageBreak/>
              <w:t>Sistemazione della sezione “Amministrazione Trasparente” e implementazione delle informazioni</w:t>
            </w:r>
          </w:p>
          <w:p w:rsidR="007627E4" w:rsidRDefault="007627E4" w:rsidP="009E4E36">
            <w:pPr>
              <w:pStyle w:val="Standard"/>
            </w:pPr>
            <w:r>
              <w:rPr>
                <w:rFonts w:ascii="ArialNarrow" w:hAnsi="ArialNarrow" w:cs="ArialNarrow"/>
                <w:sz w:val="18"/>
                <w:szCs w:val="18"/>
              </w:rPr>
              <w:t>presenti sul sito (obiettivo attivato nel 2021)</w:t>
            </w:r>
          </w:p>
          <w:p w:rsidR="007627E4" w:rsidRDefault="007627E4" w:rsidP="009E4E36">
            <w:pPr>
              <w:pStyle w:val="Standard"/>
              <w:rPr>
                <w:rFonts w:ascii="ArialNarrow" w:hAnsi="ArialNarrow" w:cs="ArialNarrow" w:hint="eastAsia"/>
                <w:color w:val="000000"/>
                <w:sz w:val="24"/>
                <w:szCs w:val="24"/>
              </w:rPr>
            </w:pPr>
          </w:p>
          <w:p w:rsidR="007627E4" w:rsidRDefault="007627E4" w:rsidP="009E4E36">
            <w:pPr>
              <w:pStyle w:val="Standard"/>
              <w:rPr>
                <w:rFonts w:ascii="ArialNarrow" w:hAnsi="ArialNarrow" w:cs="ArialNarrow" w:hint="eastAsia"/>
                <w:color w:val="000000"/>
                <w:sz w:val="18"/>
                <w:szCs w:val="18"/>
              </w:rPr>
            </w:pPr>
            <w:r w:rsidRPr="007B7B3D">
              <w:rPr>
                <w:rFonts w:ascii="ArialNarrow" w:hAnsi="ArialNarrow" w:cs="ArialNarrow"/>
                <w:color w:val="000000"/>
                <w:sz w:val="18"/>
                <w:szCs w:val="18"/>
              </w:rPr>
              <w:t>Attuazione normativa sulla privacy e adozione registro trattamento dati</w:t>
            </w:r>
            <w:r>
              <w:rPr>
                <w:rFonts w:ascii="ArialNarrow" w:hAnsi="ArialNarrow" w:cs="ArialNarrow"/>
                <w:color w:val="000000"/>
                <w:sz w:val="18"/>
                <w:szCs w:val="18"/>
              </w:rPr>
              <w:t>, nomina DPO</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pPr>
            <w:r>
              <w:rPr>
                <w:rFonts w:ascii="ArialNarrow" w:hAnsi="ArialNarrow" w:cs="ArialNarrow"/>
                <w:color w:val="000000"/>
                <w:sz w:val="18"/>
                <w:szCs w:val="18"/>
              </w:rPr>
              <w:t xml:space="preserve">Attuazione del registro del protocollo informatico </w:t>
            </w:r>
          </w:p>
          <w:p w:rsidR="007627E4" w:rsidRDefault="007627E4" w:rsidP="009E4E36">
            <w:pPr>
              <w:pStyle w:val="Standard"/>
              <w:rPr>
                <w:rFonts w:ascii="ArialNarrow" w:hAnsi="ArialNarrow" w:cs="ArialNarrow" w:hint="eastAsia"/>
                <w:color w:val="000000"/>
                <w:sz w:val="18"/>
                <w:szCs w:val="18"/>
              </w:rPr>
            </w:pP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24"/>
                <w:szCs w:val="24"/>
              </w:rPr>
            </w:pP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sz w:val="20"/>
                <w:szCs w:val="20"/>
              </w:rPr>
              <w:t>1.2.2</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sz w:val="18"/>
                <w:szCs w:val="18"/>
              </w:rPr>
              <w:t>Attuazione Piano triennale di prevenzione della corruzione</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Partecipazione della cittadinanza</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pPr>
            <w:r>
              <w:rPr>
                <w:rFonts w:ascii="ArialNarrow" w:hAnsi="ArialNarrow" w:cs="ArialNarrow"/>
                <w:color w:val="000000"/>
                <w:sz w:val="18"/>
                <w:szCs w:val="18"/>
              </w:rPr>
              <w:t>Attività di Formazione</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pPr>
            <w:r>
              <w:rPr>
                <w:rFonts w:ascii="ArialNarrow" w:hAnsi="ArialNarrow" w:cs="ArialNarrow"/>
                <w:color w:val="000000"/>
                <w:sz w:val="18"/>
                <w:szCs w:val="18"/>
              </w:rPr>
              <w:t xml:space="preserve">Criteri sussidiari per la rotazione del personale </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pPr>
            <w:r>
              <w:rPr>
                <w:rFonts w:ascii="ArialNarrow" w:hAnsi="ArialNarrow" w:cs="ArialNarrow"/>
                <w:color w:val="000000"/>
                <w:sz w:val="18"/>
                <w:szCs w:val="18"/>
              </w:rPr>
              <w:t>Approvazione regolamento sui controlli delle autocertificazioni e delle dichiarazioni sostitutive</w:t>
            </w:r>
          </w:p>
          <w:p w:rsidR="007627E4" w:rsidRDefault="007627E4" w:rsidP="009E4E36">
            <w:pPr>
              <w:pStyle w:val="Standard"/>
              <w:rPr>
                <w:rFonts w:ascii="ArialNarrow" w:hAnsi="ArialNarrow" w:cs="ArialNarrow" w:hint="eastAsia"/>
                <w:color w:val="000000"/>
                <w:sz w:val="18"/>
                <w:szCs w:val="18"/>
              </w:rPr>
            </w:pPr>
          </w:p>
          <w:p w:rsidR="007627E4" w:rsidRDefault="00840145"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Approvazione regolamento</w:t>
            </w:r>
            <w:r w:rsidR="007627E4">
              <w:rPr>
                <w:rFonts w:ascii="ArialNarrow" w:hAnsi="ArialNarrow" w:cs="ArialNarrow"/>
                <w:color w:val="000000"/>
                <w:sz w:val="18"/>
                <w:szCs w:val="18"/>
              </w:rPr>
              <w:t xml:space="preserve"> servizi sociali</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pPr>
            <w:r>
              <w:rPr>
                <w:rFonts w:ascii="ArialNarrow" w:hAnsi="ArialNarrow" w:cs="ArialNarrow"/>
                <w:color w:val="000000"/>
                <w:sz w:val="18"/>
                <w:szCs w:val="18"/>
              </w:rPr>
              <w:t>Approvazione regolamento sul patrimonio</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rPr>
                <w:rFonts w:ascii="ArialNarrow" w:hAnsi="ArialNarrow" w:cs="ArialNarrow" w:hint="eastAsia"/>
                <w:color w:val="000000"/>
                <w:sz w:val="18"/>
                <w:szCs w:val="18"/>
              </w:rPr>
            </w:pP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24"/>
                <w:szCs w:val="24"/>
              </w:rPr>
            </w:pP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20"/>
                <w:szCs w:val="20"/>
              </w:rPr>
              <w:t>1.2.3</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Miglioramento sistemi informatici di comunicazione con il cittadino, democrazia partecipata e servizi per il cittadino</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 xml:space="preserve">Attivazione servizi digitali per il cittadino </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 xml:space="preserve">Piattaforma digitale – Attuazione piattaforma </w:t>
            </w:r>
            <w:proofErr w:type="spellStart"/>
            <w:r>
              <w:rPr>
                <w:rFonts w:ascii="ArialNarrow" w:hAnsi="ArialNarrow" w:cs="ArialNarrow"/>
                <w:color w:val="000000"/>
                <w:sz w:val="18"/>
                <w:szCs w:val="18"/>
              </w:rPr>
              <w:t>PAGoPA</w:t>
            </w:r>
            <w:proofErr w:type="spellEnd"/>
            <w:r>
              <w:rPr>
                <w:rFonts w:ascii="ArialNarrow" w:hAnsi="ArialNarrow" w:cs="ArialNarrow"/>
                <w:color w:val="000000"/>
                <w:sz w:val="18"/>
                <w:szCs w:val="18"/>
              </w:rPr>
              <w:t>, APP IO e servizi SPID e CIE</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Diretta streaming sedute di Consiglio Comunale</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 xml:space="preserve">Democrazia partecipata </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Casa del volontariato</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Casa dell’acqua</w:t>
            </w:r>
          </w:p>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hint="eastAsia"/>
                <w:color w:val="000000"/>
                <w:sz w:val="18"/>
                <w:szCs w:val="18"/>
              </w:rPr>
              <w:t xml:space="preserve"> </w:t>
            </w: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b/>
                <w:color w:val="000000"/>
                <w:sz w:val="20"/>
                <w:szCs w:val="20"/>
              </w:rPr>
              <w:t>Bilancio sostenibile</w:t>
            </w: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20"/>
                <w:szCs w:val="20"/>
              </w:rPr>
              <w:t>1.3.1</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sz w:val="18"/>
                <w:szCs w:val="18"/>
              </w:rPr>
              <w:t>L’armonizzazione dei sistemi contabili – D.lgs.118/2011</w:t>
            </w:r>
          </w:p>
          <w:p w:rsidR="007627E4" w:rsidRDefault="007627E4" w:rsidP="009E4E36">
            <w:pPr>
              <w:pStyle w:val="Standard"/>
              <w:rPr>
                <w:rFonts w:ascii="ArialNarrow" w:hAnsi="ArialNarrow" w:cs="ArialNarrow" w:hint="eastAsia"/>
                <w:color w:val="000000"/>
                <w:sz w:val="18"/>
                <w:szCs w:val="18"/>
              </w:rPr>
            </w:pP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sz w:val="18"/>
                <w:szCs w:val="18"/>
              </w:rPr>
            </w:pPr>
            <w:r>
              <w:rPr>
                <w:rFonts w:ascii="ArialNarrow" w:hAnsi="ArialNarrow" w:cs="ArialNarrow"/>
                <w:sz w:val="18"/>
                <w:szCs w:val="18"/>
              </w:rPr>
              <w:t xml:space="preserve">Redazione DUP attraverso il sistema </w:t>
            </w:r>
            <w:proofErr w:type="spellStart"/>
            <w:r>
              <w:rPr>
                <w:rFonts w:ascii="ArialNarrow" w:hAnsi="ArialNarrow" w:cs="ArialNarrow"/>
                <w:sz w:val="18"/>
                <w:szCs w:val="18"/>
              </w:rPr>
              <w:t>halley</w:t>
            </w:r>
            <w:proofErr w:type="spellEnd"/>
          </w:p>
          <w:p w:rsidR="007627E4" w:rsidRDefault="007627E4" w:rsidP="009E4E36">
            <w:pPr>
              <w:pStyle w:val="Standard"/>
              <w:rPr>
                <w:rFonts w:ascii="ArialNarrow" w:hAnsi="ArialNarrow" w:cs="ArialNarrow" w:hint="eastAsia"/>
                <w:sz w:val="18"/>
                <w:szCs w:val="18"/>
              </w:rPr>
            </w:pPr>
          </w:p>
          <w:p w:rsidR="007627E4" w:rsidRDefault="007627E4" w:rsidP="009E4E36">
            <w:pPr>
              <w:pStyle w:val="Standard"/>
              <w:rPr>
                <w:rFonts w:ascii="ArialNarrow" w:hAnsi="ArialNarrow" w:cs="ArialNarrow" w:hint="eastAsia"/>
                <w:sz w:val="18"/>
                <w:szCs w:val="18"/>
              </w:rPr>
            </w:pPr>
            <w:r>
              <w:rPr>
                <w:rFonts w:ascii="ArialNarrow" w:hAnsi="ArialNarrow" w:cs="ArialNarrow"/>
                <w:sz w:val="18"/>
                <w:szCs w:val="18"/>
              </w:rPr>
              <w:t xml:space="preserve">Revisione patrimonio immobiliare e valorizzazione immobili comunali </w:t>
            </w:r>
            <w:r>
              <w:rPr>
                <w:rFonts w:ascii="ArialNarrow" w:hAnsi="ArialNarrow" w:cs="ArialNarrow"/>
                <w:sz w:val="18"/>
                <w:szCs w:val="18"/>
              </w:rPr>
              <w:lastRenderedPageBreak/>
              <w:t>attraverso l’approvazione del Piano delle alienazioni e valorizzazioni.</w:t>
            </w:r>
          </w:p>
          <w:p w:rsidR="007627E4" w:rsidRPr="007B7B3D" w:rsidRDefault="007627E4" w:rsidP="009E4E36">
            <w:pPr>
              <w:pStyle w:val="Standard"/>
              <w:rPr>
                <w:rFonts w:ascii="Times New Roman" w:hAnsi="Times New Roman" w:cs="Times New Roman"/>
                <w:sz w:val="18"/>
                <w:szCs w:val="18"/>
              </w:rPr>
            </w:pPr>
          </w:p>
          <w:p w:rsidR="007627E4" w:rsidRDefault="007627E4" w:rsidP="009E4E36">
            <w:pPr>
              <w:pStyle w:val="Standard"/>
            </w:pPr>
            <w:r>
              <w:rPr>
                <w:rFonts w:ascii="ArialNarrow" w:hAnsi="ArialNarrow" w:cs="ArialNarrow"/>
                <w:sz w:val="18"/>
                <w:szCs w:val="18"/>
              </w:rPr>
              <w:t xml:space="preserve">Valorizzazione beni confiscati alla Mafia </w:t>
            </w:r>
          </w:p>
          <w:p w:rsidR="007627E4" w:rsidRDefault="007627E4" w:rsidP="009E4E36">
            <w:pPr>
              <w:pStyle w:val="Standard"/>
              <w:rPr>
                <w:rFonts w:ascii="ArialNarrow" w:hAnsi="ArialNarrow" w:cs="ArialNarrow" w:hint="eastAsia"/>
                <w:sz w:val="18"/>
                <w:szCs w:val="18"/>
              </w:rPr>
            </w:pPr>
          </w:p>
          <w:p w:rsidR="007627E4" w:rsidRDefault="007627E4" w:rsidP="009E4E36">
            <w:pPr>
              <w:pStyle w:val="Standard"/>
            </w:pPr>
            <w:r w:rsidRPr="00CF625F">
              <w:rPr>
                <w:rFonts w:ascii="ArialNarrow" w:hAnsi="ArialNarrow" w:cs="ArialNarrow"/>
                <w:sz w:val="18"/>
                <w:szCs w:val="18"/>
              </w:rPr>
              <w:t>Progettualità per il risparmio fiscale</w:t>
            </w:r>
          </w:p>
          <w:p w:rsidR="007627E4" w:rsidRDefault="007627E4" w:rsidP="009E4E36">
            <w:pPr>
              <w:pStyle w:val="Standard"/>
              <w:rPr>
                <w:rFonts w:ascii="ArialNarrow" w:hAnsi="ArialNarrow" w:cs="ArialNarrow" w:hint="eastAsia"/>
                <w:color w:val="000000"/>
                <w:sz w:val="18"/>
                <w:szCs w:val="18"/>
              </w:rPr>
            </w:pP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24"/>
                <w:szCs w:val="24"/>
              </w:rPr>
            </w:pP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20"/>
                <w:szCs w:val="20"/>
              </w:rPr>
              <w:t>1.3.2</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sz w:val="18"/>
                <w:szCs w:val="18"/>
              </w:rPr>
              <w:t>Gestione tributi: regolamentazione, riscossione e assistenza ai contribuenti</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sz w:val="18"/>
                <w:szCs w:val="18"/>
              </w:rPr>
              <w:t>Adozione strategia di miglioramento dell’attività di riscossione mediante percorsi individualizzati di rateizzazione.</w:t>
            </w:r>
          </w:p>
          <w:p w:rsidR="007627E4" w:rsidRDefault="007627E4" w:rsidP="009E4E36">
            <w:pPr>
              <w:pStyle w:val="Standard"/>
              <w:rPr>
                <w:rFonts w:ascii="ArialNarrow" w:hAnsi="ArialNarrow" w:cs="ArialNarrow" w:hint="eastAsia"/>
                <w:sz w:val="18"/>
                <w:szCs w:val="18"/>
              </w:rPr>
            </w:pPr>
          </w:p>
          <w:p w:rsidR="007627E4" w:rsidRDefault="007627E4" w:rsidP="009E4E36">
            <w:pPr>
              <w:pStyle w:val="Standard"/>
              <w:rPr>
                <w:rFonts w:ascii="ArialNarrow" w:hAnsi="ArialNarrow" w:cs="ArialNarrow" w:hint="eastAsia"/>
                <w:sz w:val="18"/>
                <w:szCs w:val="18"/>
              </w:rPr>
            </w:pPr>
            <w:r>
              <w:rPr>
                <w:rFonts w:ascii="ArialNarrow" w:hAnsi="ArialNarrow" w:cs="ArialNarrow"/>
                <w:sz w:val="18"/>
                <w:szCs w:val="18"/>
              </w:rPr>
              <w:t>Adozione progetto di recupero evasione tributaria.</w:t>
            </w:r>
          </w:p>
          <w:p w:rsidR="007627E4" w:rsidRDefault="007627E4" w:rsidP="009E4E36">
            <w:pPr>
              <w:pStyle w:val="Standard"/>
              <w:rPr>
                <w:rFonts w:ascii="ArialNarrow" w:hAnsi="ArialNarrow" w:cs="ArialNarrow" w:hint="eastAsia"/>
                <w:sz w:val="18"/>
                <w:szCs w:val="18"/>
              </w:rPr>
            </w:pPr>
          </w:p>
          <w:p w:rsidR="007627E4" w:rsidRDefault="007627E4" w:rsidP="009E4E36">
            <w:pPr>
              <w:pStyle w:val="Standard"/>
              <w:rPr>
                <w:rFonts w:ascii="ArialNarrow" w:hAnsi="ArialNarrow" w:cs="ArialNarrow" w:hint="eastAsia"/>
                <w:sz w:val="18"/>
                <w:szCs w:val="18"/>
              </w:rPr>
            </w:pPr>
            <w:r>
              <w:rPr>
                <w:rFonts w:ascii="ArialNarrow" w:hAnsi="ArialNarrow" w:cs="ArialNarrow"/>
                <w:sz w:val="18"/>
                <w:szCs w:val="18"/>
              </w:rPr>
              <w:t>Esenzione e riduzione TARI per attività commerciali e soggetti economicamente disagiati</w:t>
            </w:r>
          </w:p>
          <w:p w:rsidR="007627E4" w:rsidRDefault="007627E4" w:rsidP="009E4E36">
            <w:pPr>
              <w:pStyle w:val="Standard"/>
              <w:rPr>
                <w:rFonts w:ascii="ArialNarrow" w:hAnsi="ArialNarrow" w:cs="ArialNarrow" w:hint="eastAsia"/>
                <w:sz w:val="18"/>
                <w:szCs w:val="18"/>
              </w:rPr>
            </w:pPr>
          </w:p>
          <w:p w:rsidR="007627E4" w:rsidRDefault="007627E4" w:rsidP="009E4E36">
            <w:pPr>
              <w:pStyle w:val="Standard"/>
            </w:pPr>
            <w:r>
              <w:rPr>
                <w:rFonts w:ascii="ArialNarrow" w:hAnsi="ArialNarrow" w:cs="ArialNarrow"/>
                <w:sz w:val="18"/>
                <w:szCs w:val="18"/>
              </w:rPr>
              <w:t>Attuazione disciplina per individuazione del valore degli immobili in base alla ZTO</w:t>
            </w:r>
          </w:p>
          <w:p w:rsidR="007627E4" w:rsidRDefault="007627E4" w:rsidP="009E4E36">
            <w:pPr>
              <w:pStyle w:val="Standard"/>
              <w:rPr>
                <w:rFonts w:ascii="ArialNarrow" w:hAnsi="ArialNarrow" w:cs="ArialNarrow" w:hint="eastAsia"/>
                <w:sz w:val="18"/>
                <w:szCs w:val="18"/>
              </w:rPr>
            </w:pP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24"/>
                <w:szCs w:val="24"/>
              </w:rPr>
            </w:pP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20"/>
                <w:szCs w:val="20"/>
              </w:rPr>
              <w:t>1.3.3</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049F" w:rsidRDefault="007627E4" w:rsidP="007627E4">
            <w:pPr>
              <w:pStyle w:val="Standard"/>
              <w:rPr>
                <w:rFonts w:ascii="ArialNarrow" w:hAnsi="ArialNarrow" w:cs="ArialNarrow" w:hint="eastAsia"/>
                <w:sz w:val="18"/>
                <w:szCs w:val="18"/>
              </w:rPr>
            </w:pPr>
            <w:r>
              <w:rPr>
                <w:rFonts w:ascii="ArialNarrow" w:hAnsi="ArialNarrow" w:cs="ArialNarrow"/>
                <w:sz w:val="18"/>
                <w:szCs w:val="18"/>
              </w:rPr>
              <w:t xml:space="preserve">Gestione tributi minori: </w:t>
            </w:r>
          </w:p>
          <w:p w:rsidR="007627E4" w:rsidRPr="0083049F" w:rsidRDefault="0083049F" w:rsidP="007627E4">
            <w:pPr>
              <w:pStyle w:val="Standard"/>
              <w:rPr>
                <w:rFonts w:ascii="ArialNarrow" w:hAnsi="ArialNarrow" w:cs="ArialNarrow" w:hint="eastAsia"/>
                <w:sz w:val="18"/>
                <w:szCs w:val="18"/>
              </w:rPr>
            </w:pPr>
            <w:r>
              <w:rPr>
                <w:rFonts w:ascii="ArialNarrow" w:hAnsi="ArialNarrow" w:cs="ArialNarrow"/>
                <w:sz w:val="18"/>
                <w:szCs w:val="18"/>
              </w:rPr>
              <w:t xml:space="preserve">revisione impiantistica pubblicitaria </w:t>
            </w:r>
            <w:r w:rsidR="007627E4">
              <w:rPr>
                <w:rFonts w:ascii="ArialNarrow" w:hAnsi="ArialNarrow" w:cs="ArialNarrow"/>
                <w:sz w:val="18"/>
                <w:szCs w:val="18"/>
              </w:rPr>
              <w:t>e istituzione tassa di soggiorno e turismo</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Pr="007627E4" w:rsidRDefault="007627E4" w:rsidP="009E4E36">
            <w:pPr>
              <w:pStyle w:val="Standard"/>
              <w:rPr>
                <w:rFonts w:ascii="Times New Roman" w:hAnsi="Times New Roman" w:cs="Times New Roman"/>
                <w:b/>
                <w:sz w:val="18"/>
                <w:szCs w:val="18"/>
                <w:u w:val="single"/>
              </w:rPr>
            </w:pPr>
            <w:r w:rsidRPr="007627E4">
              <w:rPr>
                <w:rFonts w:ascii="Times New Roman" w:hAnsi="Times New Roman" w:cs="Times New Roman"/>
                <w:b/>
                <w:sz w:val="18"/>
                <w:szCs w:val="18"/>
                <w:u w:val="single"/>
              </w:rPr>
              <w:t>Istituzione tassa di soggiorno e turismo</w:t>
            </w:r>
          </w:p>
          <w:p w:rsidR="007627E4" w:rsidRPr="007627E4" w:rsidRDefault="007627E4" w:rsidP="009E4E36">
            <w:pPr>
              <w:pStyle w:val="Standard"/>
              <w:rPr>
                <w:rFonts w:ascii="Times New Roman" w:hAnsi="Times New Roman" w:cs="Times New Roman"/>
                <w:b/>
                <w:sz w:val="18"/>
                <w:szCs w:val="18"/>
                <w:u w:val="single"/>
              </w:rPr>
            </w:pPr>
          </w:p>
          <w:p w:rsidR="007627E4" w:rsidRDefault="007627E4" w:rsidP="009E4E36">
            <w:pPr>
              <w:pStyle w:val="Standard"/>
              <w:rPr>
                <w:rFonts w:ascii="Times New Roman" w:hAnsi="Times New Roman" w:cs="Times New Roman"/>
                <w:sz w:val="18"/>
                <w:szCs w:val="18"/>
              </w:rPr>
            </w:pPr>
            <w:r>
              <w:rPr>
                <w:rFonts w:ascii="Times New Roman" w:hAnsi="Times New Roman" w:cs="Times New Roman"/>
                <w:sz w:val="18"/>
                <w:szCs w:val="18"/>
              </w:rPr>
              <w:t>Attua</w:t>
            </w:r>
            <w:r w:rsidRPr="007B7B3D">
              <w:rPr>
                <w:rFonts w:ascii="Times New Roman" w:hAnsi="Times New Roman" w:cs="Times New Roman"/>
                <w:sz w:val="18"/>
                <w:szCs w:val="18"/>
              </w:rPr>
              <w:t>zione normativa canone unico</w:t>
            </w:r>
            <w:r>
              <w:rPr>
                <w:rFonts w:ascii="Times New Roman" w:hAnsi="Times New Roman" w:cs="Times New Roman"/>
                <w:sz w:val="18"/>
                <w:szCs w:val="18"/>
              </w:rPr>
              <w:t xml:space="preserve"> patrimoniale con agevolazioni per le attività commerciali nell’ambito dello sviluppo economico del territorio</w:t>
            </w:r>
          </w:p>
          <w:p w:rsidR="0083049F" w:rsidRDefault="0083049F" w:rsidP="009E4E36">
            <w:pPr>
              <w:pStyle w:val="Standard"/>
              <w:rPr>
                <w:rFonts w:ascii="Times New Roman" w:hAnsi="Times New Roman" w:cs="Times New Roman"/>
                <w:sz w:val="18"/>
                <w:szCs w:val="18"/>
              </w:rPr>
            </w:pPr>
          </w:p>
          <w:p w:rsidR="0083049F" w:rsidRDefault="0083049F" w:rsidP="009E4E36">
            <w:pPr>
              <w:pStyle w:val="Standard"/>
              <w:rPr>
                <w:rFonts w:ascii="Times New Roman" w:hAnsi="Times New Roman" w:cs="Times New Roman"/>
                <w:b/>
                <w:sz w:val="18"/>
                <w:szCs w:val="18"/>
                <w:u w:val="single"/>
              </w:rPr>
            </w:pPr>
            <w:r w:rsidRPr="0083049F">
              <w:rPr>
                <w:rFonts w:ascii="Times New Roman" w:hAnsi="Times New Roman" w:cs="Times New Roman"/>
                <w:b/>
                <w:sz w:val="18"/>
                <w:szCs w:val="18"/>
                <w:u w:val="single"/>
              </w:rPr>
              <w:t>Revisione Piano degli Impianti Pubblicitari</w:t>
            </w:r>
          </w:p>
          <w:p w:rsidR="0083049F" w:rsidRPr="0083049F" w:rsidRDefault="0083049F" w:rsidP="009E4E36">
            <w:pPr>
              <w:pStyle w:val="Standard"/>
              <w:rPr>
                <w:rFonts w:ascii="Times New Roman" w:hAnsi="Times New Roman" w:cs="Times New Roman"/>
                <w:b/>
                <w:sz w:val="18"/>
                <w:szCs w:val="18"/>
                <w:u w:val="single"/>
              </w:rPr>
            </w:pP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24"/>
                <w:szCs w:val="24"/>
              </w:rPr>
            </w:pP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Pr="0083049F" w:rsidRDefault="007627E4" w:rsidP="009E4E36">
            <w:pPr>
              <w:pStyle w:val="Standard"/>
              <w:rPr>
                <w:rFonts w:ascii="Times New Roman" w:hAnsi="Times New Roman" w:cs="Times New Roman"/>
                <w:sz w:val="20"/>
                <w:szCs w:val="20"/>
              </w:rPr>
            </w:pP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20"/>
                <w:szCs w:val="20"/>
                <w:shd w:val="clear" w:color="auto" w:fill="FFFF00"/>
              </w:rPr>
            </w:pPr>
          </w:p>
          <w:p w:rsidR="007627E4" w:rsidRDefault="007627E4" w:rsidP="009E4E36">
            <w:pPr>
              <w:pStyle w:val="Standard"/>
              <w:rPr>
                <w:rFonts w:ascii="ArialNarrow" w:hAnsi="ArialNarrow" w:cs="ArialNarrow" w:hint="eastAsia"/>
                <w:color w:val="000000"/>
                <w:sz w:val="20"/>
                <w:szCs w:val="20"/>
                <w:shd w:val="clear" w:color="auto" w:fill="FFFF00"/>
              </w:rPr>
            </w:pPr>
          </w:p>
          <w:p w:rsidR="007627E4" w:rsidRDefault="007627E4" w:rsidP="009E4E36">
            <w:pPr>
              <w:pStyle w:val="Standard"/>
              <w:rPr>
                <w:rFonts w:ascii="ArialNarrow" w:hAnsi="ArialNarrow" w:cs="ArialNarrow" w:hint="eastAsia"/>
                <w:color w:val="000000"/>
                <w:sz w:val="20"/>
                <w:szCs w:val="20"/>
                <w:shd w:val="clear" w:color="auto" w:fill="FFFF00"/>
              </w:rPr>
            </w:pP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Pr="00B673D9" w:rsidRDefault="007627E4" w:rsidP="009E4E36">
            <w:pPr>
              <w:pStyle w:val="Standard"/>
              <w:rPr>
                <w:rFonts w:ascii="Arial" w:hAnsi="Arial" w:cs="Arial"/>
                <w:sz w:val="18"/>
                <w:szCs w:val="18"/>
                <w:shd w:val="clear" w:color="auto" w:fill="FFFF00"/>
              </w:rPr>
            </w:pPr>
          </w:p>
        </w:tc>
      </w:tr>
    </w:tbl>
    <w:p w:rsidR="007627E4" w:rsidRDefault="007627E4" w:rsidP="007627E4">
      <w:pPr>
        <w:pStyle w:val="Standard"/>
        <w:rPr>
          <w:rFonts w:ascii="ArialNarrow" w:hAnsi="ArialNarrow" w:cs="ArialNarrow" w:hint="eastAsia"/>
          <w:color w:val="000000"/>
          <w:sz w:val="24"/>
          <w:szCs w:val="24"/>
        </w:rPr>
      </w:pPr>
    </w:p>
    <w:p w:rsidR="007627E4" w:rsidRDefault="007627E4" w:rsidP="007627E4">
      <w:pPr>
        <w:pStyle w:val="Standard"/>
        <w:rPr>
          <w:rFonts w:ascii="ArialNarrow" w:hAnsi="ArialNarrow" w:cs="ArialNarrow" w:hint="eastAsia"/>
          <w:b/>
          <w:color w:val="000000"/>
          <w:sz w:val="24"/>
          <w:szCs w:val="24"/>
        </w:rPr>
      </w:pPr>
    </w:p>
    <w:p w:rsidR="007627E4" w:rsidRDefault="007627E4" w:rsidP="007627E4">
      <w:pPr>
        <w:pStyle w:val="Standard"/>
        <w:rPr>
          <w:rFonts w:ascii="ArialNarrow" w:hAnsi="ArialNarrow" w:cs="ArialNarrow" w:hint="eastAsia"/>
          <w:b/>
          <w:color w:val="000000"/>
          <w:sz w:val="24"/>
          <w:szCs w:val="24"/>
        </w:rPr>
      </w:pPr>
    </w:p>
    <w:p w:rsidR="007627E4" w:rsidRDefault="007627E4" w:rsidP="007627E4">
      <w:pPr>
        <w:pStyle w:val="Standard"/>
      </w:pPr>
      <w:r>
        <w:rPr>
          <w:rFonts w:ascii="ArialNarrow" w:hAnsi="ArialNarrow" w:cs="ArialNarrow"/>
          <w:b/>
          <w:color w:val="000000"/>
          <w:sz w:val="24"/>
          <w:szCs w:val="24"/>
        </w:rPr>
        <w:t>Linea strategica 2</w:t>
      </w:r>
    </w:p>
    <w:p w:rsidR="007627E4" w:rsidRDefault="007627E4" w:rsidP="007627E4">
      <w:pPr>
        <w:pStyle w:val="Standard"/>
      </w:pPr>
      <w:r>
        <w:rPr>
          <w:rFonts w:ascii="ArialNarrow" w:hAnsi="ArialNarrow" w:cs="ArialNarrow"/>
          <w:b/>
          <w:color w:val="000000"/>
          <w:sz w:val="24"/>
          <w:szCs w:val="24"/>
        </w:rPr>
        <w:t>Riqualificazione e sviluppo sostenibile del territorio</w:t>
      </w:r>
    </w:p>
    <w:p w:rsidR="007627E4" w:rsidRDefault="007627E4" w:rsidP="007627E4">
      <w:pPr>
        <w:pStyle w:val="Standard"/>
        <w:rPr>
          <w:rFonts w:ascii="ArialNarrow" w:hAnsi="ArialNarrow" w:cs="ArialNarrow" w:hint="eastAsia"/>
          <w:b/>
          <w:color w:val="000000"/>
          <w:sz w:val="24"/>
          <w:szCs w:val="24"/>
        </w:rPr>
      </w:pPr>
    </w:p>
    <w:tbl>
      <w:tblPr>
        <w:tblW w:w="13428" w:type="dxa"/>
        <w:tblInd w:w="-108" w:type="dxa"/>
        <w:tblLayout w:type="fixed"/>
        <w:tblCellMar>
          <w:left w:w="10" w:type="dxa"/>
          <w:right w:w="10" w:type="dxa"/>
        </w:tblCellMar>
        <w:tblLook w:val="0000" w:firstRow="0" w:lastRow="0" w:firstColumn="0" w:lastColumn="0" w:noHBand="0" w:noVBand="0"/>
      </w:tblPr>
      <w:tblGrid>
        <w:gridCol w:w="3357"/>
        <w:gridCol w:w="860"/>
        <w:gridCol w:w="5850"/>
        <w:gridCol w:w="3361"/>
      </w:tblGrid>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Bold" w:hAnsi="ArialNarrow,Bold" w:cs="ArialNarrow,Bold"/>
                <w:b/>
                <w:bCs/>
                <w:color w:val="000000"/>
                <w:sz w:val="24"/>
                <w:szCs w:val="24"/>
              </w:rPr>
              <w:t xml:space="preserve">        Azione strategica 1</w:t>
            </w:r>
          </w:p>
          <w:p w:rsidR="007627E4" w:rsidRDefault="007627E4" w:rsidP="009E4E36">
            <w:pPr>
              <w:pStyle w:val="Standard"/>
              <w:jc w:val="center"/>
              <w:rPr>
                <w:rFonts w:ascii="ArialNarrow" w:hAnsi="ArialNarrow" w:cs="ArialNarrow" w:hint="eastAsia"/>
                <w:b/>
                <w:color w:val="000000"/>
                <w:sz w:val="20"/>
                <w:szCs w:val="20"/>
              </w:rPr>
            </w:pPr>
          </w:p>
          <w:p w:rsidR="007627E4" w:rsidRDefault="007627E4" w:rsidP="009E4E36">
            <w:pPr>
              <w:pStyle w:val="Standard"/>
              <w:jc w:val="center"/>
            </w:pPr>
            <w:r>
              <w:rPr>
                <w:rFonts w:ascii="ArialNarrow" w:hAnsi="ArialNarrow" w:cs="ArialNarrow"/>
                <w:b/>
                <w:color w:val="000000"/>
                <w:sz w:val="20"/>
                <w:szCs w:val="20"/>
              </w:rPr>
              <w:t>Ambiente, tutela e difesa del territorio</w:t>
            </w: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24"/>
                <w:szCs w:val="24"/>
              </w:rPr>
            </w:pP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Bold" w:hAnsi="ArialNarrow,Bold" w:cs="ArialNarrow,Bold"/>
                <w:b/>
                <w:bCs/>
                <w:color w:val="000000"/>
                <w:sz w:val="20"/>
                <w:szCs w:val="20"/>
              </w:rPr>
              <w:t xml:space="preserve">                     Obiettivi strategici 2022/2024</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jc w:val="center"/>
            </w:pPr>
            <w:r>
              <w:rPr>
                <w:rFonts w:ascii="ArialNarrow,Bold" w:hAnsi="ArialNarrow,Bold" w:cs="ArialNarrow,Bold"/>
                <w:b/>
                <w:bCs/>
                <w:color w:val="000000"/>
                <w:sz w:val="24"/>
                <w:szCs w:val="24"/>
              </w:rPr>
              <w:t>Obiettivi 2022/2023</w:t>
            </w:r>
          </w:p>
          <w:p w:rsidR="007627E4" w:rsidRDefault="007627E4" w:rsidP="009E4E36">
            <w:pPr>
              <w:pStyle w:val="Standard"/>
              <w:rPr>
                <w:rFonts w:ascii="ArialNarrow" w:hAnsi="ArialNarrow" w:cs="ArialNarrow" w:hint="eastAsia"/>
                <w:color w:val="000000"/>
                <w:sz w:val="24"/>
                <w:szCs w:val="24"/>
              </w:rPr>
            </w:pP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24"/>
                <w:szCs w:val="24"/>
              </w:rPr>
            </w:pP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20"/>
                <w:szCs w:val="20"/>
              </w:rPr>
              <w:t>2.1.1</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sz w:val="18"/>
                <w:szCs w:val="18"/>
              </w:rPr>
              <w:t>Revisione generale PUG e Piano del Centro Sorico</w:t>
            </w:r>
          </w:p>
          <w:p w:rsidR="007627E4" w:rsidRDefault="007627E4" w:rsidP="009E4E36">
            <w:pPr>
              <w:pStyle w:val="Standard"/>
              <w:rPr>
                <w:rFonts w:ascii="ArialNarrow" w:hAnsi="ArialNarrow" w:cs="ArialNarrow" w:hint="eastAsia"/>
                <w:color w:val="000000"/>
                <w:sz w:val="18"/>
                <w:szCs w:val="18"/>
              </w:rPr>
            </w:pP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Incontri con la cittadinanza e le associazioni di categoria per la definizione dello schema di massima</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Realizzazione approvazione del Piano del Centro Storico (L.R. n°13/2015)</w:t>
            </w:r>
          </w:p>
          <w:p w:rsidR="007627E4" w:rsidRDefault="007627E4" w:rsidP="009E4E36">
            <w:pPr>
              <w:pStyle w:val="Standard"/>
              <w:rPr>
                <w:rFonts w:ascii="ArialNarrow" w:hAnsi="ArialNarrow" w:cs="ArialNarrow" w:hint="eastAsia"/>
                <w:color w:val="000000"/>
                <w:sz w:val="18"/>
                <w:szCs w:val="18"/>
              </w:rPr>
            </w:pP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24"/>
                <w:szCs w:val="24"/>
              </w:rPr>
            </w:pP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20"/>
                <w:szCs w:val="20"/>
              </w:rPr>
              <w:t>2.1.2</w:t>
            </w:r>
          </w:p>
        </w:tc>
        <w:tc>
          <w:tcPr>
            <w:tcW w:w="5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Miglioramento servizio controllo abusivismo edilizio</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rPr>
                <w:rFonts w:ascii="ArialNarrow" w:hAnsi="ArialNarrow" w:cs="ArialNarrow" w:hint="eastAsia"/>
                <w:color w:val="000000"/>
                <w:sz w:val="18"/>
                <w:szCs w:val="18"/>
              </w:rPr>
            </w:pPr>
          </w:p>
        </w:tc>
        <w:tc>
          <w:tcPr>
            <w:tcW w:w="33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Attivazione progetto di completamento delle procedure di sanatoria edilizia</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rPr>
                <w:rFonts w:ascii="ArialNarrow" w:hAnsi="ArialNarrow" w:cs="ArialNarrow" w:hint="eastAsia"/>
                <w:color w:val="000000"/>
                <w:sz w:val="18"/>
                <w:szCs w:val="18"/>
              </w:rPr>
            </w:pP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24"/>
                <w:szCs w:val="24"/>
              </w:rPr>
            </w:pP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20"/>
                <w:szCs w:val="20"/>
              </w:rPr>
              <w:t>2.1.3</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 xml:space="preserve">Miglioramento servizio raccolta differenziata e realizzazione CCR. </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 xml:space="preserve">Incremento raccolta differenziata con potenziamento raccolta </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pPr>
            <w:r>
              <w:rPr>
                <w:rFonts w:ascii="ArialNarrow" w:hAnsi="ArialNarrow" w:cs="ArialNarrow"/>
                <w:color w:val="000000"/>
                <w:sz w:val="18"/>
                <w:szCs w:val="18"/>
              </w:rPr>
              <w:t>Realizzazione del CCR a seguito di acquisizione di finanziamento.</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Attivazione applicazione informatica (Junker)</w:t>
            </w:r>
          </w:p>
          <w:p w:rsidR="007627E4" w:rsidRDefault="007627E4" w:rsidP="009E4E36">
            <w:pPr>
              <w:pStyle w:val="Standard"/>
            </w:pPr>
          </w:p>
          <w:p w:rsidR="007627E4" w:rsidRDefault="007627E4" w:rsidP="009E4E36">
            <w:pPr>
              <w:pStyle w:val="Standard"/>
              <w:rPr>
                <w:sz w:val="18"/>
                <w:szCs w:val="18"/>
              </w:rPr>
            </w:pPr>
            <w:r>
              <w:rPr>
                <w:sz w:val="18"/>
                <w:szCs w:val="18"/>
              </w:rPr>
              <w:t xml:space="preserve">Ampliamento servizio di raccolta sfalci </w:t>
            </w:r>
          </w:p>
          <w:p w:rsidR="007627E4" w:rsidRPr="00746E7C" w:rsidRDefault="007627E4" w:rsidP="009E4E36">
            <w:pPr>
              <w:pStyle w:val="Standard"/>
              <w:rPr>
                <w:sz w:val="18"/>
                <w:szCs w:val="18"/>
              </w:rPr>
            </w:pP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24"/>
                <w:szCs w:val="24"/>
              </w:rPr>
            </w:pP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20"/>
                <w:szCs w:val="20"/>
              </w:rPr>
            </w:pPr>
            <w:r>
              <w:rPr>
                <w:rFonts w:ascii="ArialNarrow" w:hAnsi="ArialNarrow" w:cs="ArialNarrow"/>
                <w:color w:val="000000"/>
                <w:sz w:val="20"/>
                <w:szCs w:val="20"/>
              </w:rPr>
              <w:t>2.1.4</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Realizzazione progetti di eco - sostenibilità</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Realizzazione colonnine di ricarica auto elettriche</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Bike sharing</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Realizzazione piste ciclabili a seguito di finanziamento</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 xml:space="preserve">Attuazione </w:t>
            </w:r>
            <w:proofErr w:type="spellStart"/>
            <w:r>
              <w:rPr>
                <w:rFonts w:ascii="ArialNarrow" w:hAnsi="ArialNarrow" w:cs="ArialNarrow"/>
                <w:color w:val="000000"/>
                <w:sz w:val="18"/>
                <w:szCs w:val="18"/>
              </w:rPr>
              <w:t>Paesc</w:t>
            </w:r>
            <w:proofErr w:type="spellEnd"/>
          </w:p>
          <w:p w:rsidR="007627E4" w:rsidRDefault="007627E4" w:rsidP="009E4E36">
            <w:pPr>
              <w:pStyle w:val="Standard"/>
              <w:rPr>
                <w:rFonts w:ascii="ArialNarrow" w:hAnsi="ArialNarrow" w:cs="ArialNarrow" w:hint="eastAsia"/>
                <w:color w:val="000000"/>
                <w:sz w:val="18"/>
                <w:szCs w:val="18"/>
              </w:rPr>
            </w:pP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24"/>
                <w:szCs w:val="24"/>
              </w:rPr>
            </w:pP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sz w:val="20"/>
                <w:szCs w:val="20"/>
              </w:rPr>
              <w:t>2.1.5</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Decoro e arredo urbano</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Pr="007B7B3D" w:rsidRDefault="007627E4" w:rsidP="009E4E36">
            <w:pPr>
              <w:pStyle w:val="Standard"/>
              <w:rPr>
                <w:rFonts w:ascii="Times New Roman" w:hAnsi="Times New Roman" w:cs="Times New Roman"/>
              </w:rPr>
            </w:pPr>
            <w:r w:rsidRPr="007B7B3D">
              <w:rPr>
                <w:rFonts w:ascii="Times New Roman" w:hAnsi="Times New Roman" w:cs="Times New Roman"/>
                <w:color w:val="000000"/>
                <w:sz w:val="18"/>
                <w:szCs w:val="18"/>
              </w:rPr>
              <w:t>Realizzazione parco inclusivo</w:t>
            </w:r>
          </w:p>
          <w:p w:rsidR="007627E4" w:rsidRPr="007B7B3D" w:rsidRDefault="007627E4" w:rsidP="009E4E36">
            <w:pPr>
              <w:pStyle w:val="Standard"/>
              <w:rPr>
                <w:rFonts w:ascii="Times New Roman" w:hAnsi="Times New Roman" w:cs="Times New Roman"/>
                <w:color w:val="000000"/>
                <w:sz w:val="18"/>
                <w:szCs w:val="18"/>
              </w:rPr>
            </w:pPr>
          </w:p>
          <w:p w:rsidR="007627E4" w:rsidRPr="007B7B3D" w:rsidRDefault="007627E4" w:rsidP="009E4E36">
            <w:pPr>
              <w:widowControl/>
              <w:suppressAutoHyphens w:val="0"/>
              <w:autoSpaceDN/>
              <w:spacing w:after="0" w:line="240" w:lineRule="auto"/>
              <w:jc w:val="both"/>
              <w:textAlignment w:val="auto"/>
              <w:rPr>
                <w:rFonts w:ascii="Times New Roman" w:eastAsia="Arial Unicode MS" w:hAnsi="Times New Roman" w:cs="Times New Roman"/>
                <w:color w:val="000000"/>
                <w:sz w:val="18"/>
                <w:szCs w:val="18"/>
                <w:u w:color="000000"/>
                <w:lang w:eastAsia="it-IT"/>
              </w:rPr>
            </w:pPr>
            <w:r w:rsidRPr="007B7B3D">
              <w:rPr>
                <w:rFonts w:ascii="Times New Roman" w:eastAsia="Arial Unicode MS" w:hAnsi="Times New Roman" w:cs="Times New Roman"/>
                <w:color w:val="000000"/>
                <w:sz w:val="18"/>
                <w:szCs w:val="18"/>
                <w:u w:color="000000"/>
                <w:lang w:eastAsia="it-IT"/>
              </w:rPr>
              <w:t>Collocazione di panchine in varie piazze e luoghi suggestivi del Paese.</w:t>
            </w:r>
          </w:p>
          <w:p w:rsidR="007627E4" w:rsidRPr="007B7B3D" w:rsidRDefault="007627E4" w:rsidP="009E4E36">
            <w:pPr>
              <w:widowControl/>
              <w:suppressAutoHyphens w:val="0"/>
              <w:autoSpaceDN/>
              <w:spacing w:after="0" w:line="240" w:lineRule="auto"/>
              <w:jc w:val="both"/>
              <w:textAlignment w:val="auto"/>
              <w:rPr>
                <w:rFonts w:ascii="Times New Roman" w:eastAsia="Arial Narrow" w:hAnsi="Times New Roman" w:cs="Times New Roman"/>
                <w:color w:val="000000"/>
                <w:sz w:val="18"/>
                <w:szCs w:val="18"/>
                <w:u w:color="000000"/>
                <w:lang w:eastAsia="it-IT"/>
              </w:rPr>
            </w:pPr>
          </w:p>
          <w:p w:rsidR="007627E4" w:rsidRDefault="007627E4" w:rsidP="009E4E36">
            <w:pPr>
              <w:widowControl/>
              <w:suppressAutoHyphens w:val="0"/>
              <w:autoSpaceDN/>
              <w:spacing w:after="0" w:line="240" w:lineRule="auto"/>
              <w:jc w:val="both"/>
              <w:textAlignment w:val="auto"/>
              <w:rPr>
                <w:rFonts w:ascii="Times New Roman" w:eastAsia="Arial Unicode MS" w:hAnsi="Times New Roman" w:cs="Times New Roman"/>
                <w:color w:val="000000"/>
                <w:sz w:val="18"/>
                <w:szCs w:val="18"/>
                <w:u w:color="000000"/>
                <w:lang w:eastAsia="it-IT"/>
              </w:rPr>
            </w:pPr>
            <w:r w:rsidRPr="007B7B3D">
              <w:rPr>
                <w:rFonts w:ascii="Times New Roman" w:eastAsia="Arial Unicode MS" w:hAnsi="Times New Roman" w:cs="Times New Roman"/>
                <w:color w:val="000000"/>
                <w:sz w:val="18"/>
                <w:szCs w:val="18"/>
                <w:u w:color="000000"/>
                <w:lang w:eastAsia="it-IT"/>
              </w:rPr>
              <w:t xml:space="preserve">Riqualificazione </w:t>
            </w:r>
            <w:r>
              <w:rPr>
                <w:rFonts w:ascii="Times New Roman" w:eastAsia="Arial Unicode MS" w:hAnsi="Times New Roman" w:cs="Times New Roman"/>
                <w:color w:val="000000"/>
                <w:sz w:val="18"/>
                <w:szCs w:val="18"/>
                <w:u w:color="000000"/>
                <w:lang w:eastAsia="it-IT"/>
              </w:rPr>
              <w:t>area prospiciente Chiesetta Maria d</w:t>
            </w:r>
            <w:r w:rsidRPr="007B7B3D">
              <w:rPr>
                <w:rFonts w:ascii="Times New Roman" w:eastAsia="Arial Unicode MS" w:hAnsi="Times New Roman" w:cs="Times New Roman"/>
                <w:color w:val="000000"/>
                <w:sz w:val="18"/>
                <w:szCs w:val="18"/>
                <w:u w:color="000000"/>
                <w:lang w:eastAsia="it-IT"/>
              </w:rPr>
              <w:t>ell’aiuto</w:t>
            </w:r>
          </w:p>
          <w:p w:rsidR="007627E4" w:rsidRDefault="007627E4" w:rsidP="009E4E36">
            <w:pPr>
              <w:widowControl/>
              <w:suppressAutoHyphens w:val="0"/>
              <w:autoSpaceDN/>
              <w:spacing w:after="0" w:line="240" w:lineRule="auto"/>
              <w:jc w:val="both"/>
              <w:textAlignment w:val="auto"/>
              <w:rPr>
                <w:rFonts w:ascii="Times New Roman" w:eastAsia="Arial Unicode MS" w:hAnsi="Times New Roman" w:cs="Times New Roman"/>
                <w:color w:val="000000"/>
                <w:sz w:val="18"/>
                <w:szCs w:val="18"/>
                <w:u w:color="000000"/>
                <w:lang w:eastAsia="it-IT"/>
              </w:rPr>
            </w:pPr>
          </w:p>
          <w:p w:rsidR="007627E4" w:rsidRPr="007B7B3D" w:rsidRDefault="007627E4" w:rsidP="009E4E36">
            <w:pPr>
              <w:widowControl/>
              <w:suppressAutoHyphens w:val="0"/>
              <w:autoSpaceDN/>
              <w:spacing w:after="0" w:line="240" w:lineRule="auto"/>
              <w:jc w:val="both"/>
              <w:textAlignment w:val="auto"/>
              <w:rPr>
                <w:rFonts w:ascii="Times New Roman" w:eastAsia="Arial Narrow" w:hAnsi="Times New Roman" w:cs="Times New Roman"/>
                <w:color w:val="000000"/>
                <w:sz w:val="18"/>
                <w:szCs w:val="18"/>
                <w:u w:color="000000"/>
                <w:lang w:eastAsia="it-IT"/>
              </w:rPr>
            </w:pPr>
            <w:r>
              <w:rPr>
                <w:rFonts w:ascii="Times New Roman" w:eastAsia="Arial Unicode MS" w:hAnsi="Times New Roman" w:cs="Times New Roman"/>
                <w:color w:val="000000"/>
                <w:sz w:val="18"/>
                <w:szCs w:val="18"/>
                <w:u w:color="000000"/>
                <w:lang w:eastAsia="it-IT"/>
              </w:rPr>
              <w:t>Riqualificazione area prospiciente Forte Mulini a Vento</w:t>
            </w:r>
          </w:p>
          <w:p w:rsidR="007627E4" w:rsidRDefault="007627E4" w:rsidP="009E4E36">
            <w:pPr>
              <w:pStyle w:val="Standard"/>
            </w:pP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24"/>
                <w:szCs w:val="24"/>
              </w:rPr>
            </w:pP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20"/>
                <w:szCs w:val="20"/>
              </w:rPr>
              <w:t>2.1.6</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Protezione civile e sicurezza sul lavoro</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Adempimenti legge sicurezza sul lavoro</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Aggiornamento Piano Protezione Civile e del piano rischio vulcanologico</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Interventi di potenziamento del volontariato di protezione civile</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Revisione regolamento del Corpo Comunale di Protezione Civile</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pPr>
            <w:r>
              <w:rPr>
                <w:rFonts w:ascii="ArialNarrow" w:hAnsi="ArialNarrow" w:cs="ArialNarrow"/>
                <w:color w:val="000000"/>
                <w:sz w:val="18"/>
                <w:szCs w:val="18"/>
              </w:rPr>
              <w:t>Divulgazione del Piano di Protezione Civile nelle scuole</w:t>
            </w:r>
          </w:p>
          <w:p w:rsidR="007627E4" w:rsidRDefault="007627E4" w:rsidP="009E4E36">
            <w:pPr>
              <w:pStyle w:val="Standard"/>
              <w:rPr>
                <w:rFonts w:ascii="ArialNarrow" w:hAnsi="ArialNarrow" w:cs="ArialNarrow" w:hint="eastAsia"/>
                <w:color w:val="000000"/>
                <w:sz w:val="18"/>
                <w:szCs w:val="18"/>
              </w:rPr>
            </w:pP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jc w:val="center"/>
            </w:pPr>
            <w:r>
              <w:rPr>
                <w:rFonts w:ascii="ArialNarrow" w:hAnsi="ArialNarrow" w:cs="ArialNarrow"/>
                <w:b/>
                <w:color w:val="000000"/>
                <w:sz w:val="20"/>
                <w:szCs w:val="20"/>
              </w:rPr>
              <w:lastRenderedPageBreak/>
              <w:t>Riqualificazione del verde pubblico</w:t>
            </w: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20"/>
                <w:szCs w:val="20"/>
              </w:rPr>
              <w:t>2.2.1</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Adozione aree a verde da parte dei privati</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Attribuzione aree in adozione a ditte che ne facciano richiesta</w:t>
            </w:r>
          </w:p>
          <w:p w:rsidR="007627E4" w:rsidRDefault="007627E4" w:rsidP="009E4E36">
            <w:pPr>
              <w:pStyle w:val="Standard"/>
              <w:rPr>
                <w:rFonts w:ascii="ArialNarrow" w:hAnsi="ArialNarrow" w:cs="ArialNarrow" w:hint="eastAsia"/>
                <w:color w:val="000000"/>
                <w:sz w:val="18"/>
                <w:szCs w:val="18"/>
              </w:rPr>
            </w:pP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24"/>
                <w:szCs w:val="24"/>
              </w:rPr>
            </w:pP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20"/>
                <w:szCs w:val="20"/>
              </w:rPr>
              <w:t>2.2.2</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Attività di recupero delle aree a verde nel territorio comunale</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sz w:val="18"/>
                <w:szCs w:val="18"/>
              </w:rPr>
            </w:pPr>
            <w:r>
              <w:rPr>
                <w:rFonts w:ascii="ArialNarrow" w:hAnsi="ArialNarrow" w:cs="ArialNarrow"/>
                <w:sz w:val="18"/>
                <w:szCs w:val="18"/>
              </w:rPr>
              <w:t xml:space="preserve">Manutenzione ordinaria e straordinaria delle aree a verde del territorio comunale </w:t>
            </w:r>
          </w:p>
          <w:p w:rsidR="007627E4" w:rsidRDefault="007627E4" w:rsidP="009E4E36">
            <w:pPr>
              <w:pStyle w:val="Standard"/>
              <w:rPr>
                <w:rFonts w:ascii="ArialNarrow" w:hAnsi="ArialNarrow" w:cs="ArialNarrow" w:hint="eastAsia"/>
                <w:sz w:val="18"/>
                <w:szCs w:val="18"/>
              </w:rPr>
            </w:pPr>
          </w:p>
          <w:p w:rsidR="007627E4" w:rsidRDefault="007627E4" w:rsidP="009E4E36">
            <w:pPr>
              <w:pStyle w:val="Standard"/>
            </w:pPr>
            <w:r>
              <w:rPr>
                <w:rFonts w:ascii="ArialNarrow" w:hAnsi="ArialNarrow" w:cs="ArialNarrow"/>
                <w:sz w:val="18"/>
                <w:szCs w:val="18"/>
              </w:rPr>
              <w:t>Cura del verde nel territorio comunale con particolare riferimento alle installazioni nei periodi di feste ed attività ricorrenti</w:t>
            </w:r>
          </w:p>
          <w:p w:rsidR="007627E4" w:rsidRDefault="007627E4" w:rsidP="009E4E36">
            <w:pPr>
              <w:pStyle w:val="Standard"/>
            </w:pPr>
            <w:r>
              <w:rPr>
                <w:rFonts w:ascii="ArialNarrow" w:hAnsi="ArialNarrow" w:cs="ArialNarrow"/>
                <w:sz w:val="18"/>
                <w:szCs w:val="18"/>
              </w:rPr>
              <w:t>(pasqua, primavera, eventi estivi, ricorrenza dei defunti, Natale etc.)</w:t>
            </w:r>
          </w:p>
          <w:p w:rsidR="007627E4" w:rsidRDefault="007627E4" w:rsidP="009E4E36">
            <w:pPr>
              <w:pStyle w:val="Standard"/>
              <w:rPr>
                <w:rFonts w:ascii="ArialNarrow" w:hAnsi="ArialNarrow" w:cs="ArialNarrow" w:hint="eastAsia"/>
                <w:sz w:val="18"/>
                <w:szCs w:val="18"/>
              </w:rPr>
            </w:pP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jc w:val="center"/>
            </w:pPr>
            <w:r>
              <w:rPr>
                <w:rFonts w:ascii="ArialNarrow" w:hAnsi="ArialNarrow" w:cs="ArialNarrow"/>
                <w:b/>
                <w:color w:val="000000"/>
                <w:sz w:val="20"/>
                <w:szCs w:val="20"/>
              </w:rPr>
              <w:t>Riqualificazione del Patrimonio Immobiliare</w:t>
            </w: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20"/>
                <w:szCs w:val="20"/>
              </w:rPr>
              <w:t>2.3.1</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Attività di recupero del patrimonio immobiliare dell’ente</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sz w:val="18"/>
                <w:szCs w:val="18"/>
              </w:rPr>
            </w:pPr>
            <w:r>
              <w:rPr>
                <w:rFonts w:ascii="ArialNarrow" w:hAnsi="ArialNarrow" w:cs="ArialNarrow"/>
                <w:sz w:val="18"/>
                <w:szCs w:val="18"/>
              </w:rPr>
              <w:t>Interventi di recupero dei seguenti immobili:</w:t>
            </w:r>
          </w:p>
          <w:p w:rsidR="007627E4" w:rsidRPr="00BD156C" w:rsidRDefault="007627E4" w:rsidP="009E4E36">
            <w:pPr>
              <w:pStyle w:val="Standard"/>
              <w:numPr>
                <w:ilvl w:val="0"/>
                <w:numId w:val="2"/>
              </w:numPr>
            </w:pPr>
            <w:r w:rsidRPr="00BD156C">
              <w:rPr>
                <w:rFonts w:ascii="ArialNarrow" w:hAnsi="ArialNarrow" w:cs="ArialNarrow" w:hint="eastAsia"/>
                <w:sz w:val="18"/>
                <w:szCs w:val="18"/>
              </w:rPr>
              <w:t>R</w:t>
            </w:r>
            <w:r w:rsidRPr="00BD156C">
              <w:rPr>
                <w:rFonts w:ascii="ArialNarrow" w:hAnsi="ArialNarrow" w:cs="ArialNarrow"/>
                <w:sz w:val="18"/>
                <w:szCs w:val="18"/>
              </w:rPr>
              <w:t>estauro e rifunzionalizzazione delle case Proietti con destinazione a fini socio – culturali</w:t>
            </w:r>
          </w:p>
          <w:p w:rsidR="007627E4" w:rsidRPr="00EF41A5" w:rsidRDefault="007627E4" w:rsidP="009E4E36">
            <w:pPr>
              <w:pStyle w:val="Standard"/>
              <w:numPr>
                <w:ilvl w:val="0"/>
                <w:numId w:val="2"/>
              </w:numPr>
            </w:pPr>
            <w:r w:rsidRPr="00BD156C">
              <w:rPr>
                <w:rFonts w:ascii="ArialNarrow" w:hAnsi="ArialNarrow" w:cs="ArialNarrow"/>
                <w:sz w:val="18"/>
                <w:szCs w:val="18"/>
              </w:rPr>
              <w:t>Manutenzione straordinaria per uso sociale degli immobili confiscati alla Mafia: immobili di via Papa Giovanni XXIII</w:t>
            </w:r>
            <w:r>
              <w:rPr>
                <w:rFonts w:ascii="ArialNarrow" w:hAnsi="ArialNarrow" w:cs="ArialNarrow"/>
                <w:sz w:val="18"/>
                <w:szCs w:val="18"/>
              </w:rPr>
              <w:t xml:space="preserve"> </w:t>
            </w:r>
          </w:p>
          <w:p w:rsidR="007627E4" w:rsidRPr="00EF41A5" w:rsidRDefault="007627E4" w:rsidP="009E4E36">
            <w:pPr>
              <w:pStyle w:val="Standard"/>
              <w:numPr>
                <w:ilvl w:val="0"/>
                <w:numId w:val="2"/>
              </w:numPr>
            </w:pPr>
            <w:r>
              <w:rPr>
                <w:rFonts w:ascii="ArialNarrow" w:hAnsi="ArialNarrow" w:cs="ArialNarrow"/>
                <w:sz w:val="18"/>
                <w:szCs w:val="18"/>
              </w:rPr>
              <w:t>Concorso di idee per la valorizzazione di Piazza Aldo Moro</w:t>
            </w:r>
          </w:p>
          <w:p w:rsidR="007627E4" w:rsidRPr="00A43226" w:rsidRDefault="007627E4" w:rsidP="009E4E36">
            <w:pPr>
              <w:pStyle w:val="Standard"/>
              <w:numPr>
                <w:ilvl w:val="0"/>
                <w:numId w:val="2"/>
              </w:numPr>
            </w:pPr>
            <w:r>
              <w:rPr>
                <w:rFonts w:ascii="ArialNarrow" w:hAnsi="ArialNarrow" w:cs="ArialNarrow"/>
                <w:sz w:val="18"/>
                <w:szCs w:val="18"/>
              </w:rPr>
              <w:t>Ristrutturazione ed adeguamento impianti Edificio Comunale</w:t>
            </w: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24"/>
                <w:szCs w:val="24"/>
              </w:rPr>
            </w:pP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20"/>
                <w:szCs w:val="20"/>
              </w:rPr>
              <w:t>2.3.2</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Riqualificazione parchi e aree a verde</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Pr="00BD156C" w:rsidRDefault="007627E4" w:rsidP="009E4E36">
            <w:pPr>
              <w:widowControl/>
              <w:suppressAutoHyphens w:val="0"/>
              <w:autoSpaceDN/>
              <w:spacing w:after="0" w:line="240" w:lineRule="auto"/>
              <w:jc w:val="both"/>
              <w:textAlignment w:val="auto"/>
              <w:rPr>
                <w:rFonts w:ascii="Times New Roman" w:hAnsi="Times New Roman" w:cs="Times New Roman"/>
                <w:color w:val="000000"/>
                <w:sz w:val="18"/>
                <w:szCs w:val="18"/>
                <w:u w:color="000000"/>
                <w:lang w:eastAsia="it-IT"/>
              </w:rPr>
            </w:pPr>
            <w:r w:rsidRPr="00BD156C">
              <w:rPr>
                <w:rFonts w:ascii="Times New Roman" w:eastAsia="Arial Unicode MS" w:hAnsi="Times New Roman" w:cs="Times New Roman"/>
                <w:color w:val="000000"/>
                <w:sz w:val="18"/>
                <w:szCs w:val="18"/>
                <w:u w:color="000000"/>
                <w:lang w:eastAsia="it-IT"/>
              </w:rPr>
              <w:t>Riqualificazione parco Falcone-Borsellino:</w:t>
            </w:r>
          </w:p>
          <w:p w:rsidR="007627E4" w:rsidRPr="00BD156C" w:rsidRDefault="007627E4" w:rsidP="009E4E36">
            <w:pPr>
              <w:widowControl/>
              <w:suppressAutoHyphens w:val="0"/>
              <w:autoSpaceDN/>
              <w:spacing w:after="0" w:line="240" w:lineRule="auto"/>
              <w:jc w:val="both"/>
              <w:textAlignment w:val="auto"/>
              <w:rPr>
                <w:rFonts w:ascii="Times New Roman" w:eastAsia="Arial Narrow" w:hAnsi="Times New Roman" w:cs="Times New Roman"/>
                <w:color w:val="000000"/>
                <w:sz w:val="18"/>
                <w:szCs w:val="18"/>
                <w:u w:color="000000"/>
                <w:lang w:eastAsia="it-IT"/>
              </w:rPr>
            </w:pPr>
            <w:r w:rsidRPr="00BD156C">
              <w:rPr>
                <w:rFonts w:ascii="Times New Roman" w:eastAsia="Arial Unicode MS" w:hAnsi="Times New Roman" w:cs="Times New Roman"/>
                <w:color w:val="000000"/>
                <w:sz w:val="18"/>
                <w:szCs w:val="18"/>
                <w:u w:color="000000"/>
                <w:lang w:eastAsia="it-IT"/>
              </w:rPr>
              <w:t>1)Realizzazione area giochi per bambini.</w:t>
            </w:r>
          </w:p>
          <w:p w:rsidR="007627E4" w:rsidRPr="00BD156C" w:rsidRDefault="007627E4" w:rsidP="009E4E36">
            <w:pPr>
              <w:widowControl/>
              <w:suppressAutoHyphens w:val="0"/>
              <w:autoSpaceDN/>
              <w:spacing w:after="0" w:line="240" w:lineRule="auto"/>
              <w:jc w:val="both"/>
              <w:textAlignment w:val="auto"/>
              <w:rPr>
                <w:rFonts w:ascii="Times New Roman" w:eastAsia="Arial Narrow" w:hAnsi="Times New Roman" w:cs="Times New Roman"/>
                <w:color w:val="000000"/>
                <w:sz w:val="18"/>
                <w:szCs w:val="18"/>
                <w:u w:color="000000"/>
                <w:lang w:eastAsia="it-IT"/>
              </w:rPr>
            </w:pPr>
            <w:r w:rsidRPr="00BD156C">
              <w:rPr>
                <w:rFonts w:ascii="Times New Roman" w:eastAsia="Arial Unicode MS" w:hAnsi="Times New Roman" w:cs="Times New Roman"/>
                <w:color w:val="000000"/>
                <w:sz w:val="18"/>
                <w:szCs w:val="18"/>
                <w:u w:color="000000"/>
                <w:lang w:eastAsia="it-IT"/>
              </w:rPr>
              <w:t>2)Realizzazione area sgambamento per cani.</w:t>
            </w:r>
          </w:p>
          <w:p w:rsidR="007627E4" w:rsidRPr="007B7B3D" w:rsidRDefault="007627E4" w:rsidP="009E4E36">
            <w:pPr>
              <w:pStyle w:val="Standard"/>
              <w:rPr>
                <w:rFonts w:ascii="Times New Roman" w:hAnsi="Times New Roman" w:cs="Times New Roman"/>
                <w:color w:val="000000"/>
                <w:sz w:val="18"/>
                <w:szCs w:val="18"/>
              </w:rPr>
            </w:pPr>
            <w:r w:rsidRPr="00BD156C">
              <w:rPr>
                <w:rFonts w:ascii="Times New Roman" w:eastAsia="Times New Roman" w:hAnsi="Times New Roman" w:cs="Times New Roman"/>
                <w:kern w:val="0"/>
                <w:sz w:val="18"/>
                <w:szCs w:val="18"/>
              </w:rPr>
              <w:t>3)Realizzazione area a pic-nic</w:t>
            </w:r>
          </w:p>
          <w:p w:rsidR="007627E4" w:rsidRDefault="007627E4" w:rsidP="009E4E36">
            <w:pPr>
              <w:pStyle w:val="Standard"/>
              <w:rPr>
                <w:rFonts w:ascii="ArialNarrow" w:hAnsi="ArialNarrow" w:cs="ArialNarrow" w:hint="eastAsia"/>
                <w:sz w:val="18"/>
                <w:szCs w:val="18"/>
              </w:rPr>
            </w:pP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jc w:val="center"/>
              <w:rPr>
                <w:rFonts w:ascii="ArialNarrow" w:hAnsi="ArialNarrow" w:cs="ArialNarrow" w:hint="eastAsia"/>
                <w:b/>
                <w:color w:val="000000"/>
                <w:sz w:val="20"/>
                <w:szCs w:val="20"/>
              </w:rPr>
            </w:pPr>
          </w:p>
          <w:p w:rsidR="007627E4" w:rsidRDefault="007627E4" w:rsidP="009E4E36">
            <w:pPr>
              <w:pStyle w:val="Standard"/>
              <w:rPr>
                <w:rFonts w:ascii="ArialNarrow" w:hAnsi="ArialNarrow" w:cs="ArialNarrow" w:hint="eastAsia"/>
                <w:b/>
                <w:color w:val="000000"/>
                <w:sz w:val="20"/>
                <w:szCs w:val="20"/>
              </w:rPr>
            </w:pPr>
          </w:p>
          <w:p w:rsidR="007627E4" w:rsidRDefault="007627E4" w:rsidP="009E4E36">
            <w:pPr>
              <w:pStyle w:val="Standard"/>
              <w:jc w:val="center"/>
              <w:rPr>
                <w:rFonts w:ascii="ArialNarrow" w:hAnsi="ArialNarrow" w:cs="ArialNarrow" w:hint="eastAsia"/>
                <w:b/>
                <w:color w:val="000000"/>
                <w:sz w:val="20"/>
                <w:szCs w:val="20"/>
              </w:rPr>
            </w:pP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20"/>
                <w:szCs w:val="20"/>
              </w:rPr>
              <w:t>2.3.3</w:t>
            </w:r>
          </w:p>
          <w:p w:rsidR="007627E4" w:rsidRDefault="007627E4" w:rsidP="009E4E36">
            <w:pPr>
              <w:pStyle w:val="Standard"/>
              <w:rPr>
                <w:rFonts w:ascii="ArialNarrow" w:hAnsi="ArialNarrow" w:cs="ArialNarrow" w:hint="eastAsia"/>
                <w:color w:val="000000"/>
                <w:sz w:val="20"/>
                <w:szCs w:val="20"/>
              </w:rPr>
            </w:pP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Cimitero comunale</w:t>
            </w:r>
          </w:p>
          <w:p w:rsidR="007627E4" w:rsidRDefault="007627E4" w:rsidP="009E4E36">
            <w:pPr>
              <w:pStyle w:val="Standard"/>
              <w:rPr>
                <w:rFonts w:ascii="ArialNarrow" w:hAnsi="ArialNarrow" w:cs="ArialNarrow" w:hint="eastAsia"/>
                <w:color w:val="000000"/>
                <w:sz w:val="18"/>
                <w:szCs w:val="18"/>
              </w:rPr>
            </w:pP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sz w:val="18"/>
                <w:szCs w:val="18"/>
              </w:rPr>
            </w:pPr>
            <w:r w:rsidRPr="00D95332">
              <w:rPr>
                <w:rFonts w:ascii="ArialNarrow" w:hAnsi="ArialNarrow" w:cs="ArialNarrow" w:hint="eastAsia"/>
                <w:sz w:val="18"/>
                <w:szCs w:val="18"/>
              </w:rPr>
              <w:t xml:space="preserve">Individuazione area per la </w:t>
            </w:r>
            <w:r w:rsidRPr="00D95332">
              <w:rPr>
                <w:rFonts w:ascii="ArialNarrow" w:hAnsi="ArialNarrow" w:cs="ArialNarrow"/>
                <w:sz w:val="18"/>
                <w:szCs w:val="18"/>
              </w:rPr>
              <w:t>realizzazione cimitero animali da affezione</w:t>
            </w:r>
          </w:p>
          <w:p w:rsidR="007627E4" w:rsidRDefault="007627E4" w:rsidP="009E4E36">
            <w:pPr>
              <w:pStyle w:val="Standard"/>
              <w:rPr>
                <w:rFonts w:ascii="ArialNarrow" w:hAnsi="ArialNarrow" w:cs="ArialNarrow" w:hint="eastAsia"/>
                <w:sz w:val="18"/>
                <w:szCs w:val="18"/>
              </w:rPr>
            </w:pPr>
          </w:p>
          <w:p w:rsidR="007627E4" w:rsidRDefault="007627E4" w:rsidP="009E4E36">
            <w:pPr>
              <w:pStyle w:val="Standard"/>
            </w:pPr>
            <w:r>
              <w:rPr>
                <w:rFonts w:ascii="ArialNarrow" w:hAnsi="ArialNarrow" w:cs="ArialNarrow"/>
                <w:sz w:val="18"/>
                <w:szCs w:val="18"/>
              </w:rPr>
              <w:t>Attività di pulizia e decoro</w:t>
            </w:r>
          </w:p>
          <w:p w:rsidR="007627E4" w:rsidRDefault="007627E4" w:rsidP="009E4E36">
            <w:pPr>
              <w:pStyle w:val="Standard"/>
              <w:rPr>
                <w:rFonts w:ascii="ArialNarrow" w:hAnsi="ArialNarrow" w:cs="ArialNarrow" w:hint="eastAsia"/>
                <w:sz w:val="18"/>
                <w:szCs w:val="18"/>
              </w:rPr>
            </w:pP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jc w:val="center"/>
              <w:rPr>
                <w:rFonts w:ascii="ArialNarrow" w:hAnsi="ArialNarrow" w:cs="ArialNarrow" w:hint="eastAsia"/>
                <w:b/>
                <w:color w:val="000000"/>
                <w:sz w:val="20"/>
                <w:szCs w:val="20"/>
              </w:rPr>
            </w:pPr>
            <w:r>
              <w:rPr>
                <w:rFonts w:ascii="ArialNarrow" w:hAnsi="ArialNarrow" w:cs="ArialNarrow"/>
                <w:b/>
                <w:color w:val="000000"/>
                <w:sz w:val="20"/>
                <w:szCs w:val="20"/>
              </w:rPr>
              <w:lastRenderedPageBreak/>
              <w:t>Piano di rigenerazione urbana</w:t>
            </w: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20"/>
                <w:szCs w:val="20"/>
              </w:rPr>
            </w:pPr>
            <w:r>
              <w:rPr>
                <w:rFonts w:ascii="ArialNarrow" w:hAnsi="ArialNarrow" w:cs="ArialNarrow"/>
                <w:color w:val="000000"/>
                <w:sz w:val="20"/>
                <w:szCs w:val="20"/>
              </w:rPr>
              <w:t>3.1.1</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 xml:space="preserve">Attività di recupero del centro storico </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sz w:val="18"/>
                <w:szCs w:val="18"/>
              </w:rPr>
            </w:pPr>
            <w:r>
              <w:rPr>
                <w:rFonts w:ascii="ArialNarrow" w:hAnsi="ArialNarrow" w:cs="ArialNarrow"/>
                <w:sz w:val="18"/>
                <w:szCs w:val="18"/>
              </w:rPr>
              <w:t xml:space="preserve">Manutenzione per la rifunzionalizzazione delle aree pubbliche, tutta la viabilità del centro storico mediante il rifacimento in pietra lavica della pavimentazione stradale </w:t>
            </w:r>
          </w:p>
          <w:p w:rsidR="007627E4" w:rsidRDefault="007627E4" w:rsidP="009E4E36">
            <w:pPr>
              <w:pStyle w:val="Standard"/>
              <w:rPr>
                <w:rFonts w:ascii="ArialNarrow" w:hAnsi="ArialNarrow" w:cs="ArialNarrow" w:hint="eastAsia"/>
                <w:sz w:val="18"/>
                <w:szCs w:val="18"/>
              </w:rPr>
            </w:pPr>
          </w:p>
          <w:p w:rsidR="007627E4" w:rsidRDefault="007627E4" w:rsidP="009E4E36">
            <w:pPr>
              <w:pStyle w:val="Standard"/>
              <w:rPr>
                <w:rFonts w:ascii="ArialNarrow" w:hAnsi="ArialNarrow" w:cs="ArialNarrow" w:hint="eastAsia"/>
                <w:sz w:val="18"/>
                <w:szCs w:val="18"/>
              </w:rPr>
            </w:pPr>
            <w:r>
              <w:rPr>
                <w:rFonts w:ascii="ArialNarrow" w:hAnsi="ArialNarrow" w:cs="ArialNarrow"/>
                <w:sz w:val="18"/>
                <w:szCs w:val="18"/>
              </w:rPr>
              <w:t xml:space="preserve">Riqualificazione area di proprietà comunale nella zona peep “Tre monti”: area attrezzata per gli sport e la socializzazione </w:t>
            </w:r>
          </w:p>
          <w:p w:rsidR="007627E4" w:rsidRPr="00D95332" w:rsidRDefault="007627E4" w:rsidP="009E4E36">
            <w:pPr>
              <w:pStyle w:val="Standard"/>
              <w:rPr>
                <w:rFonts w:ascii="ArialNarrow" w:hAnsi="ArialNarrow" w:cs="ArialNarrow" w:hint="eastAsia"/>
                <w:sz w:val="18"/>
                <w:szCs w:val="18"/>
              </w:rPr>
            </w:pP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jc w:val="center"/>
            </w:pPr>
            <w:r>
              <w:rPr>
                <w:rFonts w:ascii="ArialNarrow" w:hAnsi="ArialNarrow" w:cs="ArialNarrow"/>
                <w:b/>
                <w:color w:val="000000"/>
                <w:sz w:val="20"/>
                <w:szCs w:val="20"/>
              </w:rPr>
              <w:t>Promozione, valorizzazione e fruizione dei Beni Culturali esistenti nel Territorio</w:t>
            </w: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20"/>
                <w:szCs w:val="20"/>
              </w:rPr>
              <w:t>2.4.1</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Promozione e valorizzazione dei beni culturali:</w:t>
            </w:r>
          </w:p>
          <w:p w:rsidR="007627E4" w:rsidRDefault="007627E4" w:rsidP="009E4E36">
            <w:pPr>
              <w:pStyle w:val="Paragrafoelenco"/>
              <w:numPr>
                <w:ilvl w:val="0"/>
                <w:numId w:val="1"/>
              </w:numPr>
            </w:pPr>
            <w:r>
              <w:rPr>
                <w:rFonts w:ascii="ArialNarrow" w:hAnsi="ArialNarrow" w:cs="ArialNarrow"/>
                <w:color w:val="000000"/>
                <w:sz w:val="18"/>
                <w:szCs w:val="18"/>
              </w:rPr>
              <w:t>Palazzo di Principi Di Giovanni</w:t>
            </w:r>
          </w:p>
          <w:p w:rsidR="007627E4" w:rsidRDefault="007627E4" w:rsidP="009E4E36">
            <w:pPr>
              <w:pStyle w:val="Paragrafoelenco"/>
              <w:numPr>
                <w:ilvl w:val="0"/>
                <w:numId w:val="1"/>
              </w:numPr>
            </w:pPr>
            <w:r>
              <w:rPr>
                <w:rFonts w:ascii="ArialNarrow" w:hAnsi="ArialNarrow" w:cs="ArialNarrow"/>
                <w:color w:val="000000"/>
                <w:sz w:val="18"/>
                <w:szCs w:val="18"/>
              </w:rPr>
              <w:t>Chiese Cittadine</w:t>
            </w:r>
          </w:p>
          <w:p w:rsidR="007627E4" w:rsidRPr="007B7B3D" w:rsidRDefault="007627E4" w:rsidP="009E4E36">
            <w:pPr>
              <w:pStyle w:val="Paragrafoelenco"/>
              <w:numPr>
                <w:ilvl w:val="0"/>
                <w:numId w:val="1"/>
              </w:numPr>
              <w:rPr>
                <w:rFonts w:ascii="Times New Roman" w:hAnsi="Times New Roman" w:cs="Times New Roman"/>
                <w:sz w:val="18"/>
                <w:szCs w:val="18"/>
              </w:rPr>
            </w:pPr>
            <w:r w:rsidRPr="007B7B3D">
              <w:rPr>
                <w:rFonts w:ascii="Times New Roman" w:hAnsi="Times New Roman" w:cs="Times New Roman"/>
                <w:sz w:val="18"/>
                <w:szCs w:val="18"/>
              </w:rPr>
              <w:t>Teatro Comunale</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Pr="00D0716D" w:rsidRDefault="007627E4" w:rsidP="009E4E36">
            <w:pPr>
              <w:pStyle w:val="Standard"/>
              <w:rPr>
                <w:rStyle w:val="Nessuno"/>
                <w:rFonts w:ascii="Times New Roman" w:hAnsi="Times New Roman" w:cs="Times New Roman"/>
                <w:sz w:val="18"/>
                <w:szCs w:val="18"/>
              </w:rPr>
            </w:pPr>
            <w:r w:rsidRPr="00D0716D">
              <w:rPr>
                <w:rStyle w:val="Nessuno"/>
                <w:rFonts w:ascii="Times New Roman" w:hAnsi="Times New Roman" w:cs="Times New Roman"/>
                <w:sz w:val="18"/>
                <w:szCs w:val="18"/>
              </w:rPr>
              <w:t>Ristrutturazione Palazzo dei Principi di Giovanni</w:t>
            </w:r>
          </w:p>
          <w:p w:rsidR="007627E4" w:rsidRPr="00D0716D" w:rsidRDefault="007627E4" w:rsidP="009E4E36">
            <w:pPr>
              <w:pStyle w:val="Standard"/>
              <w:rPr>
                <w:rStyle w:val="Nessuno"/>
                <w:rFonts w:ascii="Times New Roman" w:hAnsi="Times New Roman" w:cs="Times New Roman"/>
                <w:sz w:val="18"/>
                <w:szCs w:val="18"/>
              </w:rPr>
            </w:pPr>
          </w:p>
          <w:p w:rsidR="007627E4" w:rsidRPr="00D0716D" w:rsidRDefault="007627E4" w:rsidP="009E4E36">
            <w:pPr>
              <w:pStyle w:val="Standard"/>
              <w:rPr>
                <w:rStyle w:val="Nessuno"/>
                <w:rFonts w:ascii="Times New Roman" w:eastAsia="Arial Narrow" w:hAnsi="Times New Roman" w:cs="Times New Roman"/>
                <w:sz w:val="18"/>
                <w:szCs w:val="18"/>
              </w:rPr>
            </w:pPr>
            <w:r w:rsidRPr="00D0716D">
              <w:rPr>
                <w:rStyle w:val="Nessuno"/>
                <w:rFonts w:ascii="Times New Roman" w:hAnsi="Times New Roman" w:cs="Times New Roman"/>
                <w:sz w:val="18"/>
                <w:szCs w:val="18"/>
              </w:rPr>
              <w:t>Apertura al pubblico del Teatro Comunale</w:t>
            </w:r>
          </w:p>
          <w:p w:rsidR="007627E4" w:rsidRPr="00D0716D" w:rsidRDefault="007627E4" w:rsidP="009E4E36">
            <w:pPr>
              <w:pStyle w:val="Standard"/>
              <w:rPr>
                <w:rStyle w:val="Nessuno"/>
                <w:rFonts w:ascii="Times New Roman" w:eastAsia="Arial Narrow" w:hAnsi="Times New Roman" w:cs="Times New Roman"/>
                <w:sz w:val="18"/>
                <w:szCs w:val="18"/>
              </w:rPr>
            </w:pPr>
          </w:p>
          <w:p w:rsidR="007627E4" w:rsidRPr="00D0716D" w:rsidRDefault="007627E4" w:rsidP="009E4E36">
            <w:pPr>
              <w:pStyle w:val="Standard"/>
              <w:rPr>
                <w:rStyle w:val="Nessuno"/>
                <w:rFonts w:ascii="Times New Roman" w:hAnsi="Times New Roman" w:cs="Times New Roman"/>
                <w:sz w:val="18"/>
                <w:szCs w:val="18"/>
              </w:rPr>
            </w:pPr>
            <w:r w:rsidRPr="00D0716D">
              <w:rPr>
                <w:rStyle w:val="Nessuno"/>
                <w:rFonts w:ascii="Times New Roman" w:hAnsi="Times New Roman" w:cs="Times New Roman"/>
                <w:sz w:val="18"/>
                <w:szCs w:val="18"/>
              </w:rPr>
              <w:t>Affidamento gestione del Teatro Comunale</w:t>
            </w:r>
          </w:p>
          <w:p w:rsidR="007627E4" w:rsidRDefault="007627E4" w:rsidP="009E4E36">
            <w:pPr>
              <w:pStyle w:val="Standard"/>
              <w:rPr>
                <w:rStyle w:val="Nessuno"/>
                <w:rFonts w:ascii="Times New Roman" w:hAnsi="Times New Roman" w:cs="Times New Roman"/>
                <w:sz w:val="18"/>
                <w:szCs w:val="18"/>
              </w:rPr>
            </w:pPr>
          </w:p>
          <w:p w:rsidR="007627E4" w:rsidRPr="00D0716D" w:rsidRDefault="007627E4" w:rsidP="009E4E36">
            <w:pPr>
              <w:pStyle w:val="Standard"/>
              <w:rPr>
                <w:rStyle w:val="Nessuno"/>
                <w:rFonts w:ascii="Times New Roman" w:hAnsi="Times New Roman" w:cs="Times New Roman"/>
              </w:rPr>
            </w:pPr>
            <w:r>
              <w:rPr>
                <w:rStyle w:val="Nessuno"/>
                <w:rFonts w:ascii="Times New Roman" w:hAnsi="Times New Roman" w:cs="Times New Roman"/>
                <w:sz w:val="18"/>
                <w:szCs w:val="18"/>
              </w:rPr>
              <w:t xml:space="preserve">Lavori di manutenzione della </w:t>
            </w:r>
            <w:r w:rsidRPr="00BD156C">
              <w:rPr>
                <w:rStyle w:val="Nessuno"/>
                <w:rFonts w:ascii="Times New Roman" w:hAnsi="Times New Roman" w:cs="Times New Roman"/>
                <w:sz w:val="18"/>
                <w:szCs w:val="18"/>
              </w:rPr>
              <w:t>Chiesa San Nicolò (Chiesa Madre)</w:t>
            </w:r>
          </w:p>
          <w:p w:rsidR="007627E4" w:rsidRDefault="007627E4" w:rsidP="009E4E36">
            <w:pPr>
              <w:pStyle w:val="Standard"/>
              <w:jc w:val="center"/>
              <w:rPr>
                <w:rFonts w:ascii="ArialNarrow" w:hAnsi="ArialNarrow" w:cs="ArialNarrow" w:hint="eastAsia"/>
                <w:sz w:val="18"/>
                <w:szCs w:val="18"/>
              </w:rPr>
            </w:pP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jc w:val="center"/>
            </w:pPr>
            <w:r>
              <w:rPr>
                <w:rFonts w:ascii="ArialNarrow" w:hAnsi="ArialNarrow" w:cs="ArialNarrow"/>
                <w:b/>
                <w:color w:val="000000"/>
                <w:sz w:val="20"/>
                <w:szCs w:val="20"/>
              </w:rPr>
              <w:t>Sviluppo economico locale</w:t>
            </w:r>
          </w:p>
          <w:p w:rsidR="007627E4" w:rsidRDefault="007627E4" w:rsidP="009E4E36">
            <w:pPr>
              <w:pStyle w:val="Standard"/>
              <w:rPr>
                <w:rFonts w:ascii="ArialNarrow" w:hAnsi="ArialNarrow" w:cs="ArialNarrow" w:hint="eastAsia"/>
                <w:b/>
                <w:color w:val="000000"/>
                <w:sz w:val="20"/>
                <w:szCs w:val="20"/>
              </w:rPr>
            </w:pPr>
          </w:p>
          <w:p w:rsidR="007627E4" w:rsidRDefault="007627E4" w:rsidP="009E4E36">
            <w:pPr>
              <w:pStyle w:val="Standard"/>
              <w:jc w:val="center"/>
              <w:rPr>
                <w:rFonts w:ascii="ArialNarrow" w:hAnsi="ArialNarrow" w:cs="ArialNarrow" w:hint="eastAsia"/>
                <w:b/>
                <w:color w:val="000000"/>
                <w:sz w:val="20"/>
                <w:szCs w:val="20"/>
              </w:rPr>
            </w:pP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20"/>
                <w:szCs w:val="20"/>
              </w:rPr>
              <w:t>2.5.1</w:t>
            </w:r>
          </w:p>
          <w:p w:rsidR="007627E4" w:rsidRDefault="007627E4" w:rsidP="009E4E36">
            <w:pPr>
              <w:pStyle w:val="Standard"/>
              <w:rPr>
                <w:rFonts w:ascii="ArialNarrow" w:hAnsi="ArialNarrow" w:cs="ArialNarrow" w:hint="eastAsia"/>
                <w:color w:val="000000"/>
                <w:sz w:val="20"/>
                <w:szCs w:val="20"/>
              </w:rPr>
            </w:pP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Sviluppo commerciale e sostegno alle attività commerciali ed artigianali</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Pr="00B21006" w:rsidRDefault="007627E4" w:rsidP="009E4E36">
            <w:pPr>
              <w:pStyle w:val="Standard"/>
              <w:rPr>
                <w:rFonts w:ascii="Times New Roman" w:hAnsi="Times New Roman" w:cs="Times New Roman"/>
              </w:rPr>
            </w:pPr>
            <w:r w:rsidRPr="00B21006">
              <w:rPr>
                <w:rFonts w:ascii="Times New Roman" w:hAnsi="Times New Roman" w:cs="Times New Roman"/>
                <w:sz w:val="18"/>
                <w:szCs w:val="18"/>
              </w:rPr>
              <w:t xml:space="preserve">Revisione Piano </w:t>
            </w:r>
            <w:r>
              <w:rPr>
                <w:rFonts w:ascii="Times New Roman" w:hAnsi="Times New Roman" w:cs="Times New Roman"/>
                <w:sz w:val="18"/>
                <w:szCs w:val="18"/>
              </w:rPr>
              <w:t xml:space="preserve">Urbanistico </w:t>
            </w:r>
            <w:r w:rsidRPr="00B21006">
              <w:rPr>
                <w:rFonts w:ascii="Times New Roman" w:hAnsi="Times New Roman" w:cs="Times New Roman"/>
                <w:sz w:val="18"/>
                <w:szCs w:val="18"/>
              </w:rPr>
              <w:t>Commerciale</w:t>
            </w:r>
          </w:p>
          <w:p w:rsidR="007627E4" w:rsidRPr="00B21006" w:rsidRDefault="007627E4" w:rsidP="009E4E36">
            <w:pPr>
              <w:widowControl/>
              <w:suppressAutoHyphens w:val="0"/>
              <w:autoSpaceDN/>
              <w:spacing w:after="0" w:line="240" w:lineRule="auto"/>
              <w:jc w:val="both"/>
              <w:textAlignment w:val="auto"/>
              <w:rPr>
                <w:rFonts w:ascii="Times New Roman" w:hAnsi="Times New Roman" w:cs="Times New Roman"/>
                <w:sz w:val="18"/>
                <w:szCs w:val="18"/>
              </w:rPr>
            </w:pPr>
          </w:p>
          <w:p w:rsidR="007627E4" w:rsidRPr="00E21EFC" w:rsidRDefault="007627E4" w:rsidP="009E4E36">
            <w:pPr>
              <w:widowControl/>
              <w:suppressAutoHyphens w:val="0"/>
              <w:autoSpaceDN/>
              <w:spacing w:after="0" w:line="240" w:lineRule="auto"/>
              <w:jc w:val="both"/>
              <w:textAlignment w:val="auto"/>
              <w:rPr>
                <w:rFonts w:ascii="Times New Roman" w:eastAsia="Arial Unicode MS" w:hAnsi="Times New Roman" w:cs="Times New Roman"/>
                <w:color w:val="000000"/>
                <w:sz w:val="18"/>
                <w:szCs w:val="18"/>
                <w:u w:color="000000"/>
                <w:lang w:eastAsia="it-IT"/>
              </w:rPr>
            </w:pPr>
            <w:r w:rsidRPr="00B21006">
              <w:rPr>
                <w:rFonts w:ascii="Times New Roman" w:eastAsia="Arial Unicode MS" w:hAnsi="Times New Roman" w:cs="Times New Roman"/>
                <w:color w:val="000000"/>
                <w:sz w:val="18"/>
                <w:szCs w:val="18"/>
                <w:u w:color="000000"/>
                <w:lang w:eastAsia="it-IT"/>
              </w:rPr>
              <w:t>Realizzazione del Mercato a Km</w:t>
            </w:r>
            <w:r>
              <w:rPr>
                <w:rFonts w:ascii="Times New Roman" w:eastAsia="Arial Unicode MS" w:hAnsi="Times New Roman" w:cs="Times New Roman"/>
                <w:color w:val="000000"/>
                <w:sz w:val="18"/>
                <w:szCs w:val="18"/>
                <w:u w:color="000000"/>
                <w:lang w:eastAsia="it-IT"/>
              </w:rPr>
              <w:t xml:space="preserve"> </w:t>
            </w:r>
            <w:r w:rsidRPr="00B21006">
              <w:rPr>
                <w:rFonts w:ascii="Times New Roman" w:eastAsia="Arial Unicode MS" w:hAnsi="Times New Roman" w:cs="Times New Roman"/>
                <w:color w:val="000000"/>
                <w:sz w:val="18"/>
                <w:szCs w:val="18"/>
                <w:u w:color="000000"/>
                <w:lang w:eastAsia="it-IT"/>
              </w:rPr>
              <w:t>0</w:t>
            </w:r>
          </w:p>
          <w:p w:rsidR="007627E4" w:rsidRPr="00B21006" w:rsidRDefault="007627E4" w:rsidP="009E4E36">
            <w:pPr>
              <w:widowControl/>
              <w:suppressAutoHyphens w:val="0"/>
              <w:autoSpaceDN/>
              <w:spacing w:after="0" w:line="240" w:lineRule="auto"/>
              <w:jc w:val="both"/>
              <w:textAlignment w:val="auto"/>
              <w:rPr>
                <w:rFonts w:ascii="Times New Roman" w:eastAsia="Arial Unicode MS" w:hAnsi="Times New Roman" w:cs="Times New Roman"/>
                <w:color w:val="000000"/>
                <w:sz w:val="18"/>
                <w:szCs w:val="18"/>
                <w:u w:color="000000"/>
                <w:lang w:eastAsia="it-IT"/>
              </w:rPr>
            </w:pPr>
          </w:p>
          <w:p w:rsidR="007627E4" w:rsidRDefault="007627E4" w:rsidP="009E4E36">
            <w:pPr>
              <w:widowControl/>
              <w:suppressAutoHyphens w:val="0"/>
              <w:autoSpaceDN/>
              <w:spacing w:after="0" w:line="240" w:lineRule="auto"/>
              <w:jc w:val="both"/>
              <w:textAlignment w:val="auto"/>
              <w:rPr>
                <w:rFonts w:ascii="Times New Roman" w:eastAsia="Arial Unicode MS" w:hAnsi="Times New Roman" w:cs="Times New Roman"/>
                <w:color w:val="000000"/>
                <w:sz w:val="18"/>
                <w:szCs w:val="18"/>
                <w:u w:color="000000"/>
                <w:lang w:eastAsia="it-IT"/>
              </w:rPr>
            </w:pPr>
            <w:r w:rsidRPr="00B21006">
              <w:rPr>
                <w:rFonts w:ascii="Times New Roman" w:eastAsia="Arial Unicode MS" w:hAnsi="Times New Roman" w:cs="Times New Roman"/>
                <w:color w:val="000000"/>
                <w:sz w:val="18"/>
                <w:szCs w:val="18"/>
                <w:u w:color="000000"/>
                <w:lang w:eastAsia="it-IT"/>
              </w:rPr>
              <w:t>Realizzazione piano dei Dehors</w:t>
            </w:r>
          </w:p>
          <w:p w:rsidR="00694FE4" w:rsidRDefault="00694FE4" w:rsidP="009E4E36">
            <w:pPr>
              <w:widowControl/>
              <w:suppressAutoHyphens w:val="0"/>
              <w:autoSpaceDN/>
              <w:spacing w:after="0" w:line="240" w:lineRule="auto"/>
              <w:jc w:val="both"/>
              <w:textAlignment w:val="auto"/>
              <w:rPr>
                <w:rFonts w:ascii="Times New Roman" w:eastAsia="Arial Unicode MS" w:hAnsi="Times New Roman" w:cs="Times New Roman"/>
                <w:color w:val="000000"/>
                <w:sz w:val="18"/>
                <w:szCs w:val="18"/>
                <w:u w:color="000000"/>
                <w:lang w:eastAsia="it-IT"/>
              </w:rPr>
            </w:pPr>
          </w:p>
          <w:p w:rsidR="00694FE4" w:rsidRDefault="00694FE4" w:rsidP="009E4E36">
            <w:pPr>
              <w:widowControl/>
              <w:suppressAutoHyphens w:val="0"/>
              <w:autoSpaceDN/>
              <w:spacing w:after="0" w:line="240" w:lineRule="auto"/>
              <w:jc w:val="both"/>
              <w:textAlignment w:val="auto"/>
              <w:rPr>
                <w:rFonts w:ascii="Times New Roman" w:eastAsia="Arial Unicode MS" w:hAnsi="Times New Roman" w:cs="Times New Roman"/>
                <w:b/>
                <w:color w:val="000000"/>
                <w:sz w:val="18"/>
                <w:szCs w:val="18"/>
                <w:u w:val="single"/>
                <w:lang w:eastAsia="it-IT"/>
              </w:rPr>
            </w:pPr>
            <w:r w:rsidRPr="00694FE4">
              <w:rPr>
                <w:rFonts w:ascii="Times New Roman" w:eastAsia="Arial Unicode MS" w:hAnsi="Times New Roman" w:cs="Times New Roman"/>
                <w:b/>
                <w:color w:val="000000"/>
                <w:sz w:val="18"/>
                <w:szCs w:val="18"/>
                <w:u w:val="single"/>
                <w:lang w:eastAsia="it-IT"/>
              </w:rPr>
              <w:t>Approvazione regolamento per l’installazione dei chioschi</w:t>
            </w:r>
          </w:p>
          <w:p w:rsidR="00694FE4" w:rsidRDefault="00694FE4" w:rsidP="009E4E36">
            <w:pPr>
              <w:widowControl/>
              <w:suppressAutoHyphens w:val="0"/>
              <w:autoSpaceDN/>
              <w:spacing w:after="0" w:line="240" w:lineRule="auto"/>
              <w:jc w:val="both"/>
              <w:textAlignment w:val="auto"/>
              <w:rPr>
                <w:rFonts w:ascii="Times New Roman" w:eastAsia="Arial Unicode MS" w:hAnsi="Times New Roman" w:cs="Times New Roman"/>
                <w:b/>
                <w:color w:val="000000"/>
                <w:sz w:val="18"/>
                <w:szCs w:val="18"/>
                <w:u w:val="single"/>
                <w:lang w:eastAsia="it-IT"/>
              </w:rPr>
            </w:pPr>
          </w:p>
          <w:p w:rsidR="00694FE4" w:rsidRPr="00694FE4" w:rsidRDefault="00694FE4" w:rsidP="009E4E36">
            <w:pPr>
              <w:widowControl/>
              <w:suppressAutoHyphens w:val="0"/>
              <w:autoSpaceDN/>
              <w:spacing w:after="0" w:line="240" w:lineRule="auto"/>
              <w:jc w:val="both"/>
              <w:textAlignment w:val="auto"/>
              <w:rPr>
                <w:rFonts w:ascii="Times New Roman" w:eastAsia="Arial Unicode MS" w:hAnsi="Times New Roman" w:cs="Times New Roman"/>
                <w:b/>
                <w:color w:val="000000"/>
                <w:sz w:val="18"/>
                <w:szCs w:val="18"/>
                <w:u w:val="single"/>
                <w:lang w:eastAsia="it-IT"/>
              </w:rPr>
            </w:pPr>
            <w:r>
              <w:rPr>
                <w:rFonts w:ascii="Times New Roman" w:eastAsia="Arial Unicode MS" w:hAnsi="Times New Roman" w:cs="Times New Roman"/>
                <w:b/>
                <w:color w:val="000000"/>
                <w:sz w:val="18"/>
                <w:szCs w:val="18"/>
                <w:u w:val="single"/>
                <w:lang w:eastAsia="it-IT"/>
              </w:rPr>
              <w:t>Riordino licenze e posteggi del Mercato settimanale</w:t>
            </w:r>
          </w:p>
          <w:p w:rsidR="007627E4" w:rsidRDefault="007627E4" w:rsidP="009E4E36">
            <w:pPr>
              <w:pStyle w:val="Standard"/>
              <w:rPr>
                <w:rFonts w:ascii="ArialNarrow" w:hAnsi="ArialNarrow" w:cs="ArialNarrow" w:hint="eastAsia"/>
                <w:sz w:val="18"/>
                <w:szCs w:val="18"/>
              </w:rPr>
            </w:pPr>
          </w:p>
        </w:tc>
      </w:tr>
    </w:tbl>
    <w:p w:rsidR="007627E4" w:rsidRDefault="007627E4" w:rsidP="007627E4">
      <w:pPr>
        <w:pStyle w:val="Standard"/>
        <w:rPr>
          <w:rFonts w:ascii="ArialNarrow" w:hAnsi="ArialNarrow" w:cs="ArialNarrow" w:hint="eastAsia"/>
          <w:color w:val="000000"/>
          <w:sz w:val="24"/>
          <w:szCs w:val="24"/>
        </w:rPr>
      </w:pPr>
    </w:p>
    <w:p w:rsidR="007627E4" w:rsidRDefault="007627E4" w:rsidP="007627E4">
      <w:pPr>
        <w:pStyle w:val="Standard"/>
        <w:rPr>
          <w:rFonts w:ascii="ArialNarrow" w:hAnsi="ArialNarrow" w:cs="ArialNarrow" w:hint="eastAsia"/>
          <w:b/>
          <w:color w:val="000000"/>
          <w:sz w:val="24"/>
          <w:szCs w:val="24"/>
        </w:rPr>
      </w:pPr>
    </w:p>
    <w:p w:rsidR="007627E4" w:rsidRDefault="007627E4" w:rsidP="007627E4">
      <w:pPr>
        <w:pStyle w:val="Standard"/>
      </w:pPr>
      <w:r>
        <w:rPr>
          <w:rFonts w:ascii="ArialNarrow" w:hAnsi="ArialNarrow" w:cs="ArialNarrow"/>
          <w:b/>
          <w:color w:val="000000"/>
          <w:sz w:val="24"/>
          <w:szCs w:val="24"/>
        </w:rPr>
        <w:t>Linea strategica 3</w:t>
      </w:r>
    </w:p>
    <w:p w:rsidR="007627E4" w:rsidRDefault="007627E4" w:rsidP="007627E4">
      <w:pPr>
        <w:pStyle w:val="Standard"/>
      </w:pPr>
      <w:r>
        <w:rPr>
          <w:rFonts w:ascii="ArialNarrow" w:hAnsi="ArialNarrow" w:cs="ArialNarrow"/>
          <w:b/>
          <w:color w:val="000000"/>
          <w:sz w:val="24"/>
          <w:szCs w:val="24"/>
        </w:rPr>
        <w:t>Benessere collettivo e crescita della persona</w:t>
      </w:r>
    </w:p>
    <w:p w:rsidR="007627E4" w:rsidRDefault="007627E4" w:rsidP="007627E4">
      <w:pPr>
        <w:pStyle w:val="Standard"/>
      </w:pPr>
      <w:r>
        <w:rPr>
          <w:rFonts w:ascii="ArialNarrow" w:hAnsi="ArialNarrow" w:cs="ArialNarrow"/>
          <w:b/>
          <w:color w:val="000000"/>
          <w:sz w:val="24"/>
          <w:szCs w:val="24"/>
        </w:rPr>
        <w:t xml:space="preserve"> </w:t>
      </w:r>
    </w:p>
    <w:tbl>
      <w:tblPr>
        <w:tblW w:w="13428" w:type="dxa"/>
        <w:tblInd w:w="-108" w:type="dxa"/>
        <w:tblLayout w:type="fixed"/>
        <w:tblCellMar>
          <w:left w:w="10" w:type="dxa"/>
          <w:right w:w="10" w:type="dxa"/>
        </w:tblCellMar>
        <w:tblLook w:val="0000" w:firstRow="0" w:lastRow="0" w:firstColumn="0" w:lastColumn="0" w:noHBand="0" w:noVBand="0"/>
      </w:tblPr>
      <w:tblGrid>
        <w:gridCol w:w="3357"/>
        <w:gridCol w:w="860"/>
        <w:gridCol w:w="5850"/>
        <w:gridCol w:w="3361"/>
      </w:tblGrid>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Bold" w:hAnsi="ArialNarrow,Bold" w:cs="ArialNarrow,Bold"/>
                <w:b/>
                <w:bCs/>
                <w:color w:val="000000"/>
                <w:sz w:val="24"/>
                <w:szCs w:val="24"/>
              </w:rPr>
              <w:t xml:space="preserve">        Azione strategica</w:t>
            </w:r>
          </w:p>
          <w:p w:rsidR="007627E4" w:rsidRDefault="007627E4" w:rsidP="009E4E36">
            <w:pPr>
              <w:pStyle w:val="Standard"/>
              <w:jc w:val="center"/>
              <w:rPr>
                <w:rFonts w:ascii="ArialNarrow" w:hAnsi="ArialNarrow" w:cs="ArialNarrow" w:hint="eastAsia"/>
                <w:b/>
                <w:color w:val="000000"/>
                <w:sz w:val="20"/>
                <w:szCs w:val="20"/>
              </w:rPr>
            </w:pPr>
          </w:p>
          <w:p w:rsidR="007627E4" w:rsidRDefault="007627E4" w:rsidP="009E4E36">
            <w:pPr>
              <w:pStyle w:val="Standard"/>
              <w:jc w:val="center"/>
              <w:rPr>
                <w:rFonts w:ascii="ArialNarrow" w:hAnsi="ArialNarrow" w:cs="ArialNarrow" w:hint="eastAsia"/>
                <w:b/>
                <w:color w:val="000000"/>
                <w:sz w:val="20"/>
                <w:szCs w:val="20"/>
              </w:rPr>
            </w:pP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24"/>
                <w:szCs w:val="24"/>
              </w:rPr>
            </w:pP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Bold" w:hAnsi="ArialNarrow,Bold" w:cs="ArialNarrow,Bold"/>
                <w:b/>
                <w:bCs/>
                <w:color w:val="000000"/>
                <w:sz w:val="20"/>
                <w:szCs w:val="20"/>
              </w:rPr>
              <w:t xml:space="preserve">                     Obiettivi strategici 2022/2024</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jc w:val="center"/>
            </w:pPr>
            <w:r>
              <w:rPr>
                <w:rFonts w:ascii="ArialNarrow,Bold" w:hAnsi="ArialNarrow,Bold" w:cs="ArialNarrow,Bold"/>
                <w:b/>
                <w:bCs/>
                <w:color w:val="000000"/>
                <w:sz w:val="24"/>
                <w:szCs w:val="24"/>
              </w:rPr>
              <w:t>Obiettivi 2022/2023</w:t>
            </w:r>
          </w:p>
          <w:p w:rsidR="007627E4" w:rsidRDefault="007627E4" w:rsidP="009E4E36">
            <w:pPr>
              <w:pStyle w:val="Standard"/>
              <w:rPr>
                <w:rFonts w:ascii="ArialNarrow" w:hAnsi="ArialNarrow" w:cs="ArialNarrow" w:hint="eastAsia"/>
                <w:color w:val="000000"/>
                <w:sz w:val="24"/>
                <w:szCs w:val="24"/>
              </w:rPr>
            </w:pP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b/>
                <w:color w:val="000000"/>
                <w:sz w:val="20"/>
                <w:szCs w:val="20"/>
              </w:rPr>
              <w:t>Crescita sociale attraverso il lavoro per restituire dignità</w:t>
            </w: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20"/>
                <w:szCs w:val="20"/>
              </w:rPr>
              <w:t>3.1.1</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Attuazione progetti per l’integrazione e l’inserimento lavorativo per persone con disagio sociale.</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 xml:space="preserve">Approvazione progetti PUC </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Assegno civico</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rPr>
                <w:rFonts w:ascii="ArialNarrow" w:hAnsi="ArialNarrow" w:cs="ArialNarrow" w:hint="eastAsia"/>
                <w:color w:val="000000"/>
                <w:sz w:val="18"/>
                <w:szCs w:val="18"/>
              </w:rPr>
            </w:pP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24"/>
                <w:szCs w:val="24"/>
              </w:rPr>
            </w:pP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20"/>
                <w:szCs w:val="20"/>
              </w:rPr>
              <w:t>3.1.2</w:t>
            </w:r>
          </w:p>
          <w:p w:rsidR="007627E4" w:rsidRDefault="007627E4" w:rsidP="009E4E36">
            <w:pPr>
              <w:pStyle w:val="Standard"/>
              <w:rPr>
                <w:rFonts w:ascii="ArialNarrow" w:hAnsi="ArialNarrow" w:cs="ArialNarrow" w:hint="eastAsia"/>
                <w:color w:val="000000"/>
                <w:sz w:val="20"/>
                <w:szCs w:val="20"/>
              </w:rPr>
            </w:pPr>
          </w:p>
          <w:p w:rsidR="007627E4" w:rsidRDefault="007627E4" w:rsidP="009E4E36">
            <w:pPr>
              <w:pStyle w:val="Standard"/>
              <w:rPr>
                <w:rFonts w:ascii="ArialNarrow" w:hAnsi="ArialNarrow" w:cs="ArialNarrow" w:hint="eastAsia"/>
                <w:color w:val="000000"/>
                <w:sz w:val="20"/>
                <w:szCs w:val="20"/>
              </w:rPr>
            </w:pP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Predisposizione interventi lavorativi a favore di giovani e soggetti attualmente privi di lavoro.</w:t>
            </w:r>
          </w:p>
          <w:p w:rsidR="007627E4" w:rsidRDefault="007627E4" w:rsidP="009E4E36">
            <w:pPr>
              <w:pStyle w:val="Standard"/>
              <w:rPr>
                <w:rFonts w:ascii="ArialNarrow" w:hAnsi="ArialNarrow" w:cs="ArialNarrow" w:hint="eastAsia"/>
                <w:color w:val="000000"/>
                <w:sz w:val="18"/>
                <w:szCs w:val="18"/>
              </w:rPr>
            </w:pP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Realizzazione cantieri di lavoro</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pPr>
            <w:r>
              <w:rPr>
                <w:rFonts w:ascii="ArialNarrow" w:hAnsi="ArialNarrow" w:cs="ArialNarrow"/>
                <w:color w:val="000000"/>
                <w:sz w:val="18"/>
                <w:szCs w:val="18"/>
              </w:rPr>
              <w:t>Attivazione Servizio Civile Universale in convenzione tra più enti (progettazione).</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rPr>
                <w:rFonts w:ascii="ArialNarrow" w:hAnsi="ArialNarrow" w:cs="ArialNarrow" w:hint="eastAsia"/>
                <w:color w:val="000000"/>
                <w:sz w:val="18"/>
                <w:szCs w:val="18"/>
              </w:rPr>
            </w:pP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jc w:val="center"/>
            </w:pPr>
            <w:r>
              <w:rPr>
                <w:rFonts w:ascii="ArialNarrow" w:hAnsi="ArialNarrow" w:cs="ArialNarrow"/>
                <w:b/>
                <w:color w:val="000000"/>
                <w:sz w:val="20"/>
                <w:szCs w:val="20"/>
              </w:rPr>
              <w:t>Il Comune come sostegno alla famiglia e pari opportunità</w:t>
            </w: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20"/>
                <w:szCs w:val="20"/>
              </w:rPr>
              <w:t>3.2.1</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Servizi alla famiglia e sostegno della genitorialità</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Attività a favore delle famiglie con soggetti disabili</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pPr>
            <w:r>
              <w:rPr>
                <w:rFonts w:ascii="ArialNarrow" w:hAnsi="ArialNarrow" w:cs="ArialNarrow"/>
                <w:color w:val="000000"/>
                <w:sz w:val="18"/>
                <w:szCs w:val="18"/>
              </w:rPr>
              <w:t>Contributi alle famiglie bisognose</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Attività a favore dell’infanzia</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pPr>
            <w:r>
              <w:rPr>
                <w:rFonts w:ascii="ArialNarrow" w:hAnsi="ArialNarrow" w:cs="ArialNarrow"/>
                <w:color w:val="000000"/>
                <w:sz w:val="18"/>
                <w:szCs w:val="18"/>
              </w:rPr>
              <w:t xml:space="preserve">Progetti di sostegno psicologico alle famiglie </w:t>
            </w:r>
          </w:p>
          <w:p w:rsidR="007627E4" w:rsidRDefault="007627E4" w:rsidP="009E4E36">
            <w:pPr>
              <w:pStyle w:val="Standard"/>
              <w:rPr>
                <w:rFonts w:ascii="ArialNarrow" w:hAnsi="ArialNarrow" w:cs="ArialNarrow" w:hint="eastAsia"/>
                <w:color w:val="000000"/>
                <w:sz w:val="18"/>
                <w:szCs w:val="18"/>
              </w:rPr>
            </w:pP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24"/>
                <w:szCs w:val="24"/>
              </w:rPr>
            </w:pP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sz w:val="20"/>
                <w:szCs w:val="20"/>
              </w:rPr>
              <w:t>3.2.2</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Le pari opportunità e la tutela della donna</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Promozione interventi a tutela delle donne e per le pari opportunità (realizzazione eventi come da direttive dell’A.C.)</w:t>
            </w:r>
          </w:p>
          <w:p w:rsidR="007627E4" w:rsidRDefault="007627E4" w:rsidP="009E4E36">
            <w:pPr>
              <w:pStyle w:val="Standard"/>
            </w:pPr>
          </w:p>
          <w:p w:rsidR="007627E4" w:rsidRDefault="007627E4" w:rsidP="009E4E36">
            <w:pPr>
              <w:pStyle w:val="Standard"/>
              <w:rPr>
                <w:rFonts w:ascii="ArialNarrow" w:hAnsi="ArialNarrow" w:cs="ArialNarrow" w:hint="eastAsia"/>
                <w:color w:val="000000"/>
                <w:sz w:val="18"/>
                <w:szCs w:val="18"/>
              </w:rPr>
            </w:pP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jc w:val="center"/>
            </w:pPr>
            <w:r>
              <w:rPr>
                <w:rFonts w:ascii="ArialNarrow" w:hAnsi="ArialNarrow" w:cs="ArialNarrow"/>
                <w:b/>
                <w:color w:val="000000"/>
                <w:sz w:val="20"/>
                <w:szCs w:val="20"/>
              </w:rPr>
              <w:t>Il Comune dei giovani</w:t>
            </w: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20"/>
                <w:szCs w:val="20"/>
              </w:rPr>
              <w:t>3.3.1</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 xml:space="preserve">Attività a sostegno dei giovani </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rPr>
                <w:rFonts w:ascii="ArialNarrow" w:hAnsi="ArialNarrow" w:cs="ArialNarrow" w:hint="eastAsia"/>
                <w:color w:val="000000"/>
                <w:sz w:val="18"/>
                <w:szCs w:val="18"/>
              </w:rPr>
            </w:pP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 xml:space="preserve">Tirocini formativi </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Consulta giovanile</w:t>
            </w:r>
          </w:p>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 xml:space="preserve"> </w:t>
            </w: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jc w:val="center"/>
            </w:pPr>
            <w:r>
              <w:rPr>
                <w:rFonts w:ascii="ArialNarrow" w:hAnsi="ArialNarrow" w:cs="ArialNarrow"/>
                <w:b/>
                <w:color w:val="000000"/>
                <w:sz w:val="20"/>
                <w:szCs w:val="20"/>
              </w:rPr>
              <w:t>L’Assistenza sociale</w:t>
            </w: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20"/>
                <w:szCs w:val="20"/>
              </w:rPr>
              <w:t>3.4.1</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Attuazione dei progetti del Piano di Zona (Legge n.328/00)</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Sportello di centro ascolto per multiutenza</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Spazio neutro</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Assistenza domiciliare integrata</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Assistenza residenziale a favore di soggetti con malattia mentale</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Sostegno nuove povertà</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Progetto “Io esisto quindi mi prendo cura di te”</w:t>
            </w:r>
          </w:p>
          <w:p w:rsidR="007627E4" w:rsidRDefault="007627E4" w:rsidP="009E4E36">
            <w:pPr>
              <w:pStyle w:val="Standard"/>
              <w:rPr>
                <w:rFonts w:ascii="ArialNarrow" w:hAnsi="ArialNarrow" w:cs="ArialNarrow" w:hint="eastAsia"/>
                <w:color w:val="000000"/>
                <w:sz w:val="18"/>
                <w:szCs w:val="18"/>
              </w:rPr>
            </w:pP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24"/>
                <w:szCs w:val="24"/>
              </w:rPr>
            </w:pP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20"/>
                <w:szCs w:val="20"/>
              </w:rPr>
              <w:t>3.4.2</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Assistenza agli anziani</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sz w:val="18"/>
                <w:szCs w:val="18"/>
              </w:rPr>
            </w:pPr>
            <w:r>
              <w:rPr>
                <w:rFonts w:ascii="ArialNarrow" w:hAnsi="ArialNarrow" w:cs="ArialNarrow"/>
                <w:sz w:val="18"/>
                <w:szCs w:val="18"/>
              </w:rPr>
              <w:t>Attuazione PAC attraverso i vouchers</w:t>
            </w:r>
          </w:p>
          <w:p w:rsidR="007627E4" w:rsidRDefault="007627E4" w:rsidP="009E4E36">
            <w:pPr>
              <w:pStyle w:val="Standard"/>
              <w:rPr>
                <w:rFonts w:ascii="ArialNarrow" w:hAnsi="ArialNarrow" w:cs="ArialNarrow" w:hint="eastAsia"/>
                <w:sz w:val="18"/>
                <w:szCs w:val="18"/>
              </w:rPr>
            </w:pPr>
          </w:p>
          <w:p w:rsidR="007627E4" w:rsidRDefault="007627E4" w:rsidP="009E4E36">
            <w:pPr>
              <w:pStyle w:val="Standard"/>
            </w:pPr>
            <w:r>
              <w:rPr>
                <w:rFonts w:ascii="ArialNarrow" w:hAnsi="ArialNarrow" w:cs="ArialNarrow"/>
                <w:sz w:val="18"/>
                <w:szCs w:val="18"/>
              </w:rPr>
              <w:t>Potenziamento attività centro anziani</w:t>
            </w:r>
          </w:p>
          <w:p w:rsidR="007627E4" w:rsidRDefault="007627E4" w:rsidP="009E4E36">
            <w:pPr>
              <w:pStyle w:val="Standard"/>
              <w:rPr>
                <w:rFonts w:ascii="ArialNarrow" w:hAnsi="ArialNarrow" w:cs="ArialNarrow" w:hint="eastAsia"/>
                <w:sz w:val="18"/>
                <w:szCs w:val="18"/>
              </w:rPr>
            </w:pPr>
          </w:p>
        </w:tc>
      </w:tr>
    </w:tbl>
    <w:p w:rsidR="007627E4" w:rsidRDefault="007627E4" w:rsidP="007627E4">
      <w:pPr>
        <w:pStyle w:val="Standard"/>
        <w:rPr>
          <w:rFonts w:ascii="ArialNarrow" w:hAnsi="ArialNarrow" w:cs="ArialNarrow" w:hint="eastAsia"/>
          <w:b/>
          <w:color w:val="000000"/>
          <w:sz w:val="24"/>
          <w:szCs w:val="24"/>
        </w:rPr>
      </w:pPr>
    </w:p>
    <w:p w:rsidR="007627E4" w:rsidRDefault="007627E4" w:rsidP="007627E4">
      <w:pPr>
        <w:pStyle w:val="Standard"/>
        <w:rPr>
          <w:rFonts w:ascii="ArialNarrow" w:hAnsi="ArialNarrow" w:cs="ArialNarrow" w:hint="eastAsia"/>
          <w:b/>
          <w:color w:val="000000"/>
          <w:sz w:val="24"/>
          <w:szCs w:val="24"/>
        </w:rPr>
      </w:pPr>
    </w:p>
    <w:p w:rsidR="007627E4" w:rsidRDefault="007627E4" w:rsidP="007627E4">
      <w:pPr>
        <w:pStyle w:val="Standard"/>
      </w:pPr>
      <w:r>
        <w:rPr>
          <w:rFonts w:ascii="ArialNarrow" w:hAnsi="ArialNarrow" w:cs="ArialNarrow"/>
          <w:b/>
          <w:color w:val="000000"/>
          <w:sz w:val="24"/>
          <w:szCs w:val="24"/>
        </w:rPr>
        <w:t>Linea strategica 4</w:t>
      </w:r>
    </w:p>
    <w:p w:rsidR="007627E4" w:rsidRDefault="007627E4" w:rsidP="007627E4">
      <w:pPr>
        <w:pStyle w:val="Standard"/>
      </w:pPr>
      <w:r>
        <w:rPr>
          <w:rFonts w:ascii="ArialNarrow" w:hAnsi="ArialNarrow" w:cs="ArialNarrow"/>
          <w:b/>
          <w:color w:val="000000"/>
          <w:sz w:val="24"/>
          <w:szCs w:val="24"/>
        </w:rPr>
        <w:lastRenderedPageBreak/>
        <w:t>Comunità educante: scuola, cultura, sport e tempo libero</w:t>
      </w:r>
    </w:p>
    <w:p w:rsidR="007627E4" w:rsidRDefault="007627E4" w:rsidP="007627E4">
      <w:pPr>
        <w:pStyle w:val="Standard"/>
        <w:rPr>
          <w:rFonts w:ascii="ArialNarrow" w:hAnsi="ArialNarrow" w:cs="ArialNarrow" w:hint="eastAsia"/>
          <w:b/>
          <w:color w:val="000000"/>
          <w:sz w:val="24"/>
          <w:szCs w:val="24"/>
        </w:rPr>
      </w:pPr>
    </w:p>
    <w:tbl>
      <w:tblPr>
        <w:tblW w:w="13428" w:type="dxa"/>
        <w:tblInd w:w="-108" w:type="dxa"/>
        <w:tblLayout w:type="fixed"/>
        <w:tblCellMar>
          <w:left w:w="10" w:type="dxa"/>
          <w:right w:w="10" w:type="dxa"/>
        </w:tblCellMar>
        <w:tblLook w:val="0000" w:firstRow="0" w:lastRow="0" w:firstColumn="0" w:lastColumn="0" w:noHBand="0" w:noVBand="0"/>
      </w:tblPr>
      <w:tblGrid>
        <w:gridCol w:w="3357"/>
        <w:gridCol w:w="860"/>
        <w:gridCol w:w="5850"/>
        <w:gridCol w:w="3361"/>
      </w:tblGrid>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Bold" w:hAnsi="ArialNarrow,Bold" w:cs="ArialNarrow,Bold"/>
                <w:b/>
                <w:bCs/>
                <w:color w:val="000000"/>
                <w:sz w:val="24"/>
                <w:szCs w:val="24"/>
              </w:rPr>
              <w:t xml:space="preserve">        Azione strategica</w:t>
            </w:r>
          </w:p>
          <w:p w:rsidR="007627E4" w:rsidRDefault="007627E4" w:rsidP="009E4E36">
            <w:pPr>
              <w:pStyle w:val="Standard"/>
              <w:jc w:val="center"/>
              <w:rPr>
                <w:rFonts w:ascii="ArialNarrow" w:hAnsi="ArialNarrow" w:cs="ArialNarrow" w:hint="eastAsia"/>
                <w:b/>
                <w:color w:val="000000"/>
                <w:sz w:val="20"/>
                <w:szCs w:val="20"/>
              </w:rPr>
            </w:pPr>
          </w:p>
          <w:p w:rsidR="007627E4" w:rsidRDefault="007627E4" w:rsidP="009E4E36">
            <w:pPr>
              <w:pStyle w:val="Standard"/>
              <w:jc w:val="center"/>
            </w:pPr>
            <w:r>
              <w:rPr>
                <w:rFonts w:ascii="ArialNarrow" w:hAnsi="ArialNarrow" w:cs="ArialNarrow"/>
                <w:b/>
                <w:color w:val="000000"/>
                <w:sz w:val="20"/>
                <w:szCs w:val="20"/>
              </w:rPr>
              <w:t>La scuola: un investimento per il futuro</w:t>
            </w: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24"/>
                <w:szCs w:val="24"/>
              </w:rPr>
            </w:pP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Bold" w:hAnsi="ArialNarrow,Bold" w:cs="ArialNarrow,Bold"/>
                <w:b/>
                <w:bCs/>
                <w:color w:val="000000"/>
                <w:sz w:val="20"/>
                <w:szCs w:val="20"/>
              </w:rPr>
              <w:t xml:space="preserve">                     Obiettivi strategici 2022/2024</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jc w:val="center"/>
            </w:pPr>
            <w:r>
              <w:rPr>
                <w:rFonts w:ascii="ArialNarrow,Bold" w:hAnsi="ArialNarrow,Bold" w:cs="ArialNarrow,Bold"/>
                <w:b/>
                <w:bCs/>
                <w:color w:val="000000"/>
                <w:sz w:val="24"/>
                <w:szCs w:val="24"/>
              </w:rPr>
              <w:t>Obiettivi 2022/2023</w:t>
            </w:r>
          </w:p>
          <w:p w:rsidR="007627E4" w:rsidRDefault="007627E4" w:rsidP="009E4E36">
            <w:pPr>
              <w:pStyle w:val="Standard"/>
              <w:rPr>
                <w:rFonts w:ascii="ArialNarrow" w:hAnsi="ArialNarrow" w:cs="ArialNarrow" w:hint="eastAsia"/>
                <w:color w:val="000000"/>
                <w:sz w:val="24"/>
                <w:szCs w:val="24"/>
              </w:rPr>
            </w:pP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24"/>
                <w:szCs w:val="24"/>
              </w:rPr>
            </w:pP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20"/>
                <w:szCs w:val="20"/>
              </w:rPr>
              <w:t>4.1.1</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Miglioramento edifici scolastici attraverso l’acquisizione di finanziamenti statali e regionali</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Pr="007627E4" w:rsidRDefault="007627E4" w:rsidP="009E4E36">
            <w:pPr>
              <w:pStyle w:val="Standard"/>
              <w:rPr>
                <w:rFonts w:ascii="Times New Roman" w:hAnsi="Times New Roman" w:cs="Times New Roman"/>
                <w:b/>
                <w:color w:val="000000"/>
                <w:sz w:val="20"/>
                <w:szCs w:val="20"/>
                <w:u w:val="single"/>
              </w:rPr>
            </w:pPr>
            <w:r w:rsidRPr="007627E4">
              <w:rPr>
                <w:rFonts w:ascii="Times New Roman" w:hAnsi="Times New Roman" w:cs="Times New Roman"/>
                <w:b/>
                <w:bCs/>
                <w:sz w:val="20"/>
                <w:szCs w:val="20"/>
                <w:u w:val="single"/>
              </w:rPr>
              <w:t xml:space="preserve">Riqualificazione e valorizzare gli edifici di proprietà comunale </w:t>
            </w:r>
            <w:r w:rsidRPr="007627E4">
              <w:rPr>
                <w:rFonts w:ascii="Times New Roman" w:hAnsi="Times New Roman" w:cs="Times New Roman"/>
                <w:b/>
                <w:sz w:val="20"/>
                <w:szCs w:val="20"/>
                <w:u w:val="single"/>
              </w:rPr>
              <w:t>site in piazza Carlo Alberto dalla Chiesa, nel Comune di Trecastagni con la riqualificazione delle ar</w:t>
            </w:r>
            <w:r>
              <w:rPr>
                <w:rFonts w:ascii="Times New Roman" w:hAnsi="Times New Roman" w:cs="Times New Roman"/>
                <w:b/>
                <w:sz w:val="20"/>
                <w:szCs w:val="20"/>
                <w:u w:val="single"/>
              </w:rPr>
              <w:t>e</w:t>
            </w:r>
            <w:r w:rsidRPr="007627E4">
              <w:rPr>
                <w:rFonts w:ascii="Times New Roman" w:hAnsi="Times New Roman" w:cs="Times New Roman"/>
                <w:b/>
                <w:sz w:val="20"/>
                <w:szCs w:val="20"/>
                <w:u w:val="single"/>
              </w:rPr>
              <w:t>e annesse</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Progettazione per la ristrutturazione e messa in sicurezza della palestra Scuola Elementare Centro</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 xml:space="preserve">Realizzazione scala anti incendio Plesso Scuole Media </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Messa in sicurezza Scala esterna Plesso scuola infanzia via Grassi</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Realizzazione sala refezione Scuola Elementare Centro</w:t>
            </w:r>
          </w:p>
          <w:p w:rsidR="007627E4" w:rsidRDefault="007627E4" w:rsidP="009E4E36">
            <w:pPr>
              <w:pStyle w:val="Standard"/>
              <w:rPr>
                <w:rFonts w:ascii="ArialNarrow" w:hAnsi="ArialNarrow" w:cs="ArialNarrow" w:hint="eastAsia"/>
                <w:color w:val="000000"/>
                <w:sz w:val="18"/>
                <w:szCs w:val="18"/>
              </w:rPr>
            </w:pP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24"/>
                <w:szCs w:val="24"/>
              </w:rPr>
            </w:pP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20"/>
                <w:szCs w:val="20"/>
              </w:rPr>
              <w:t>4.1.2.</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Servizi a favore dei giovani</w:t>
            </w:r>
          </w:p>
          <w:p w:rsidR="007627E4" w:rsidRDefault="007627E4" w:rsidP="009E4E36">
            <w:pPr>
              <w:pStyle w:val="Standard"/>
              <w:rPr>
                <w:rFonts w:ascii="ArialNarrow" w:hAnsi="ArialNarrow" w:cs="ArialNarrow" w:hint="eastAsia"/>
                <w:color w:val="000000"/>
                <w:sz w:val="18"/>
                <w:szCs w:val="18"/>
              </w:rPr>
            </w:pP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Sportello Informagiovani</w:t>
            </w: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jc w:val="center"/>
              <w:rPr>
                <w:rFonts w:ascii="ArialNarrow" w:hAnsi="ArialNarrow" w:cs="ArialNarrow" w:hint="eastAsia"/>
                <w:b/>
                <w:color w:val="000000"/>
                <w:sz w:val="20"/>
                <w:szCs w:val="20"/>
              </w:rPr>
            </w:pP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20"/>
                <w:szCs w:val="20"/>
              </w:rPr>
              <w:t>4.1.3</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Servizi per gli studenti</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 xml:space="preserve">Sportello universitario e </w:t>
            </w:r>
            <w:proofErr w:type="spellStart"/>
            <w:r>
              <w:rPr>
                <w:rFonts w:ascii="ArialNarrow" w:hAnsi="ArialNarrow" w:cs="ArialNarrow"/>
                <w:color w:val="000000"/>
                <w:sz w:val="18"/>
                <w:szCs w:val="18"/>
              </w:rPr>
              <w:t>Student</w:t>
            </w:r>
            <w:proofErr w:type="spellEnd"/>
            <w:r>
              <w:rPr>
                <w:rFonts w:ascii="ArialNarrow" w:hAnsi="ArialNarrow" w:cs="ArialNarrow"/>
                <w:color w:val="000000"/>
                <w:sz w:val="18"/>
                <w:szCs w:val="18"/>
              </w:rPr>
              <w:t xml:space="preserve"> Zone</w:t>
            </w:r>
          </w:p>
          <w:p w:rsidR="007627E4" w:rsidRDefault="007627E4" w:rsidP="009E4E36">
            <w:pPr>
              <w:pStyle w:val="Standard"/>
              <w:rPr>
                <w:rFonts w:ascii="ArialNarrow" w:hAnsi="ArialNarrow" w:cs="ArialNarrow" w:hint="eastAsia"/>
                <w:color w:val="000000"/>
                <w:sz w:val="18"/>
                <w:szCs w:val="18"/>
              </w:rPr>
            </w:pP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24"/>
                <w:szCs w:val="24"/>
              </w:rPr>
            </w:pP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sz w:val="20"/>
                <w:szCs w:val="20"/>
              </w:rPr>
              <w:t>4.1.4</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Collaborazione con gli Istituti comprensivi</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Pr="00F53154" w:rsidRDefault="007627E4" w:rsidP="009E4E36">
            <w:pPr>
              <w:pStyle w:val="Standard"/>
            </w:pPr>
            <w:r w:rsidRPr="00F53154">
              <w:rPr>
                <w:rFonts w:ascii="ArialNarrow" w:hAnsi="ArialNarrow" w:cs="ArialNarrow"/>
                <w:color w:val="000000"/>
                <w:sz w:val="18"/>
                <w:szCs w:val="18"/>
              </w:rPr>
              <w:t>Realizzazione eventi per gli alunni in collaborazione con la scuola:</w:t>
            </w:r>
          </w:p>
          <w:p w:rsidR="007627E4" w:rsidRPr="00F53154" w:rsidRDefault="007627E4" w:rsidP="009E4E36">
            <w:pPr>
              <w:pStyle w:val="Standard"/>
              <w:numPr>
                <w:ilvl w:val="0"/>
                <w:numId w:val="1"/>
              </w:numPr>
              <w:rPr>
                <w:rFonts w:ascii="ArialNarrow" w:hAnsi="ArialNarrow" w:cs="ArialNarrow" w:hint="eastAsia"/>
                <w:color w:val="000000"/>
                <w:sz w:val="18"/>
                <w:szCs w:val="18"/>
              </w:rPr>
            </w:pPr>
            <w:r w:rsidRPr="00F53154">
              <w:rPr>
                <w:rFonts w:ascii="ArialNarrow" w:hAnsi="ArialNarrow" w:cs="ArialNarrow"/>
                <w:color w:val="000000"/>
                <w:sz w:val="18"/>
                <w:szCs w:val="18"/>
              </w:rPr>
              <w:t>Giornate verdi Trecastagni</w:t>
            </w:r>
          </w:p>
          <w:p w:rsidR="007627E4" w:rsidRPr="00F53154" w:rsidRDefault="007627E4" w:rsidP="009E4E36">
            <w:pPr>
              <w:pStyle w:val="Standard"/>
              <w:numPr>
                <w:ilvl w:val="0"/>
                <w:numId w:val="1"/>
              </w:numPr>
              <w:rPr>
                <w:rFonts w:ascii="ArialNarrow" w:hAnsi="ArialNarrow" w:cs="ArialNarrow" w:hint="eastAsia"/>
                <w:color w:val="000000"/>
                <w:sz w:val="18"/>
                <w:szCs w:val="18"/>
              </w:rPr>
            </w:pPr>
            <w:r w:rsidRPr="00F53154">
              <w:rPr>
                <w:rFonts w:ascii="ArialNarrow" w:hAnsi="ArialNarrow" w:cs="ArialNarrow"/>
                <w:color w:val="000000"/>
                <w:sz w:val="18"/>
                <w:szCs w:val="18"/>
              </w:rPr>
              <w:t>Babbo Natale a scuola</w:t>
            </w:r>
          </w:p>
          <w:p w:rsidR="007627E4" w:rsidRPr="00F53154" w:rsidRDefault="007627E4" w:rsidP="009E4E36">
            <w:pPr>
              <w:pStyle w:val="Standard"/>
              <w:numPr>
                <w:ilvl w:val="0"/>
                <w:numId w:val="1"/>
              </w:numPr>
              <w:rPr>
                <w:rFonts w:ascii="ArialNarrow" w:hAnsi="ArialNarrow" w:cs="ArialNarrow" w:hint="eastAsia"/>
                <w:color w:val="000000"/>
                <w:sz w:val="18"/>
                <w:szCs w:val="18"/>
              </w:rPr>
            </w:pPr>
            <w:r w:rsidRPr="00F53154">
              <w:rPr>
                <w:rFonts w:ascii="ArialNarrow" w:hAnsi="ArialNarrow" w:cs="ArialNarrow"/>
                <w:color w:val="000000"/>
                <w:sz w:val="18"/>
                <w:szCs w:val="18"/>
              </w:rPr>
              <w:t>Trecastagni legge Dante</w:t>
            </w:r>
          </w:p>
          <w:p w:rsidR="007627E4" w:rsidRDefault="007627E4" w:rsidP="009E4E36">
            <w:pPr>
              <w:pStyle w:val="Standard"/>
              <w:ind w:left="720"/>
              <w:rPr>
                <w:rFonts w:ascii="ArialNarrow" w:hAnsi="ArialNarrow" w:cs="ArialNarrow" w:hint="eastAsia"/>
                <w:color w:val="000000"/>
                <w:sz w:val="18"/>
                <w:szCs w:val="18"/>
              </w:rPr>
            </w:pPr>
          </w:p>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 xml:space="preserve">Servizio scuolabus </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pPr>
            <w:r>
              <w:rPr>
                <w:rFonts w:ascii="ArialNarrow" w:hAnsi="ArialNarrow" w:cs="ArialNarrow"/>
                <w:color w:val="000000"/>
                <w:sz w:val="18"/>
                <w:szCs w:val="18"/>
              </w:rPr>
              <w:t>Mensa scolastica</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pPr>
            <w:r>
              <w:rPr>
                <w:rFonts w:ascii="ArialNarrow" w:hAnsi="ArialNarrow" w:cs="ArialNarrow"/>
                <w:color w:val="000000"/>
                <w:sz w:val="18"/>
                <w:szCs w:val="18"/>
              </w:rPr>
              <w:t>Buoni libro</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 xml:space="preserve">Assistenza all’autonomia e alla comunicazione </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pPr>
            <w:r>
              <w:rPr>
                <w:rFonts w:ascii="ArialNarrow" w:hAnsi="ArialNarrow" w:cs="ArialNarrow"/>
                <w:color w:val="000000"/>
                <w:sz w:val="18"/>
                <w:szCs w:val="18"/>
              </w:rPr>
              <w:t xml:space="preserve">Incontri tematici </w:t>
            </w:r>
          </w:p>
          <w:p w:rsidR="007627E4" w:rsidRDefault="007627E4" w:rsidP="009E4E36">
            <w:pPr>
              <w:pStyle w:val="Standard"/>
              <w:rPr>
                <w:rFonts w:ascii="ArialNarrow" w:hAnsi="ArialNarrow" w:cs="ArialNarrow" w:hint="eastAsia"/>
                <w:color w:val="000000"/>
                <w:sz w:val="18"/>
                <w:szCs w:val="18"/>
              </w:rPr>
            </w:pP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jc w:val="center"/>
            </w:pPr>
            <w:r>
              <w:rPr>
                <w:rFonts w:ascii="ArialNarrow" w:hAnsi="ArialNarrow" w:cs="ArialNarrow"/>
                <w:b/>
                <w:color w:val="000000"/>
                <w:sz w:val="20"/>
                <w:szCs w:val="20"/>
              </w:rPr>
              <w:lastRenderedPageBreak/>
              <w:t>Lo Sport: credere nei valori della condivisione, del rispetto e dell’impegno</w:t>
            </w: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20"/>
                <w:szCs w:val="20"/>
              </w:rPr>
              <w:t>4.2.1</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Miglioramento degli impianti sportivi esistenti e realizzazioni di impianti nuovi</w:t>
            </w:r>
          </w:p>
          <w:p w:rsidR="007627E4" w:rsidRDefault="007627E4" w:rsidP="009E4E36">
            <w:pPr>
              <w:pStyle w:val="Standard"/>
              <w:rPr>
                <w:rFonts w:ascii="ArialNarrow" w:hAnsi="ArialNarrow" w:cs="ArialNarrow" w:hint="eastAsia"/>
                <w:color w:val="000000"/>
                <w:sz w:val="18"/>
                <w:szCs w:val="18"/>
              </w:rPr>
            </w:pP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Pr="007627E4" w:rsidRDefault="007627E4" w:rsidP="007627E4">
            <w:pPr>
              <w:pStyle w:val="Standard"/>
              <w:rPr>
                <w:rFonts w:ascii="ArialNarrow" w:hAnsi="ArialNarrow" w:cs="ArialNarrow" w:hint="eastAsia"/>
                <w:b/>
                <w:color w:val="000000"/>
                <w:sz w:val="18"/>
                <w:szCs w:val="18"/>
                <w:u w:val="single"/>
              </w:rPr>
            </w:pPr>
            <w:r w:rsidRPr="007627E4">
              <w:rPr>
                <w:rFonts w:ascii="ArialNarrow" w:hAnsi="ArialNarrow" w:cs="ArialNarrow" w:hint="eastAsia"/>
                <w:b/>
                <w:color w:val="000000"/>
                <w:sz w:val="18"/>
                <w:szCs w:val="18"/>
                <w:u w:val="single"/>
              </w:rPr>
              <w:t>Riqualificazione</w:t>
            </w:r>
            <w:r w:rsidRPr="007627E4">
              <w:rPr>
                <w:rFonts w:ascii="ArialNarrow" w:hAnsi="ArialNarrow" w:cs="ArialNarrow"/>
                <w:b/>
                <w:color w:val="000000"/>
                <w:sz w:val="18"/>
                <w:szCs w:val="18"/>
                <w:u w:val="single"/>
              </w:rPr>
              <w:t xml:space="preserve"> del Palazzetto dello Sport Agorà e delle aree annesse</w:t>
            </w:r>
          </w:p>
          <w:p w:rsidR="007627E4" w:rsidRDefault="007627E4" w:rsidP="009E4E36">
            <w:pPr>
              <w:widowControl/>
              <w:suppressAutoHyphens w:val="0"/>
              <w:autoSpaceDN/>
              <w:spacing w:after="0" w:line="240" w:lineRule="auto"/>
              <w:jc w:val="both"/>
              <w:textAlignment w:val="auto"/>
              <w:rPr>
                <w:rFonts w:ascii="Times New Roman" w:eastAsia="Arial Unicode MS" w:hAnsi="Times New Roman" w:cs="Times New Roman"/>
                <w:color w:val="000000"/>
                <w:sz w:val="20"/>
                <w:szCs w:val="20"/>
                <w:u w:color="000000"/>
                <w:lang w:eastAsia="it-IT"/>
              </w:rPr>
            </w:pPr>
          </w:p>
          <w:p w:rsidR="007627E4" w:rsidRPr="00BD156C" w:rsidRDefault="007627E4" w:rsidP="009E4E36">
            <w:pPr>
              <w:widowControl/>
              <w:suppressAutoHyphens w:val="0"/>
              <w:autoSpaceDN/>
              <w:spacing w:after="0" w:line="240" w:lineRule="auto"/>
              <w:jc w:val="both"/>
              <w:textAlignment w:val="auto"/>
              <w:rPr>
                <w:rFonts w:ascii="Times New Roman" w:eastAsia="Arial Unicode MS" w:hAnsi="Times New Roman" w:cs="Times New Roman"/>
                <w:color w:val="000000"/>
                <w:sz w:val="20"/>
                <w:szCs w:val="20"/>
                <w:u w:color="000000"/>
                <w:lang w:eastAsia="it-IT"/>
              </w:rPr>
            </w:pPr>
            <w:r w:rsidRPr="00BD156C">
              <w:rPr>
                <w:rFonts w:ascii="Times New Roman" w:eastAsia="Arial Unicode MS" w:hAnsi="Times New Roman" w:cs="Times New Roman"/>
                <w:color w:val="000000"/>
                <w:sz w:val="20"/>
                <w:szCs w:val="20"/>
                <w:u w:color="000000"/>
                <w:lang w:eastAsia="it-IT"/>
              </w:rPr>
              <w:t xml:space="preserve">Completamento campetto di Piano </w:t>
            </w:r>
            <w:proofErr w:type="spellStart"/>
            <w:r w:rsidRPr="00BD156C">
              <w:rPr>
                <w:rFonts w:ascii="Times New Roman" w:eastAsia="Arial Unicode MS" w:hAnsi="Times New Roman" w:cs="Times New Roman"/>
                <w:color w:val="000000"/>
                <w:sz w:val="20"/>
                <w:szCs w:val="20"/>
                <w:u w:color="000000"/>
                <w:lang w:eastAsia="it-IT"/>
              </w:rPr>
              <w:t>Pucita</w:t>
            </w:r>
            <w:proofErr w:type="spellEnd"/>
            <w:r w:rsidRPr="00BD156C">
              <w:rPr>
                <w:rFonts w:ascii="Times New Roman" w:eastAsia="Arial Unicode MS" w:hAnsi="Times New Roman" w:cs="Times New Roman"/>
                <w:color w:val="000000"/>
                <w:sz w:val="20"/>
                <w:szCs w:val="20"/>
                <w:u w:color="000000"/>
                <w:lang w:eastAsia="it-IT"/>
              </w:rPr>
              <w:t xml:space="preserve"> con parte</w:t>
            </w:r>
            <w:r>
              <w:rPr>
                <w:rFonts w:ascii="Times New Roman" w:eastAsia="Arial Unicode MS" w:hAnsi="Times New Roman" w:cs="Times New Roman"/>
                <w:color w:val="000000"/>
                <w:sz w:val="20"/>
                <w:szCs w:val="20"/>
                <w:u w:color="000000"/>
                <w:lang w:eastAsia="it-IT"/>
              </w:rPr>
              <w:t xml:space="preserve"> dei</w:t>
            </w:r>
            <w:r w:rsidRPr="00BD156C">
              <w:rPr>
                <w:rFonts w:ascii="Times New Roman" w:eastAsia="Arial Unicode MS" w:hAnsi="Times New Roman" w:cs="Times New Roman"/>
                <w:color w:val="000000"/>
                <w:sz w:val="20"/>
                <w:szCs w:val="20"/>
                <w:u w:color="000000"/>
                <w:lang w:eastAsia="it-IT"/>
              </w:rPr>
              <w:t xml:space="preserve"> locali</w:t>
            </w:r>
            <w:r>
              <w:rPr>
                <w:rFonts w:ascii="Times New Roman" w:eastAsia="Arial Unicode MS" w:hAnsi="Times New Roman" w:cs="Times New Roman"/>
                <w:color w:val="000000"/>
                <w:sz w:val="20"/>
                <w:szCs w:val="20"/>
                <w:u w:color="000000"/>
                <w:lang w:eastAsia="it-IT"/>
              </w:rPr>
              <w:t xml:space="preserve"> annessi</w:t>
            </w:r>
            <w:r w:rsidRPr="00BD156C">
              <w:rPr>
                <w:rFonts w:ascii="Times New Roman" w:eastAsia="Arial Unicode MS" w:hAnsi="Times New Roman" w:cs="Times New Roman"/>
                <w:color w:val="000000"/>
                <w:sz w:val="20"/>
                <w:szCs w:val="20"/>
                <w:u w:color="000000"/>
                <w:lang w:eastAsia="it-IT"/>
              </w:rPr>
              <w:t>.</w:t>
            </w:r>
          </w:p>
          <w:p w:rsidR="007627E4" w:rsidRPr="006675B6" w:rsidRDefault="007627E4" w:rsidP="009E4E36">
            <w:pPr>
              <w:widowControl/>
              <w:suppressAutoHyphens w:val="0"/>
              <w:autoSpaceDN/>
              <w:spacing w:after="0" w:line="240" w:lineRule="auto"/>
              <w:jc w:val="both"/>
              <w:textAlignment w:val="auto"/>
              <w:rPr>
                <w:rFonts w:ascii="Times New Roman" w:eastAsia="Arial Unicode MS" w:hAnsi="Times New Roman" w:cs="Times New Roman"/>
                <w:color w:val="000000"/>
                <w:sz w:val="20"/>
                <w:szCs w:val="20"/>
                <w:highlight w:val="yellow"/>
                <w:u w:color="000000"/>
                <w:lang w:eastAsia="it-IT"/>
              </w:rPr>
            </w:pPr>
          </w:p>
          <w:p w:rsidR="007627E4" w:rsidRPr="00BD156C" w:rsidRDefault="007627E4" w:rsidP="009E4E36">
            <w:pPr>
              <w:widowControl/>
              <w:suppressAutoHyphens w:val="0"/>
              <w:autoSpaceDN/>
              <w:spacing w:after="0" w:line="240" w:lineRule="auto"/>
              <w:jc w:val="both"/>
              <w:textAlignment w:val="auto"/>
              <w:rPr>
                <w:rFonts w:ascii="Times New Roman" w:eastAsia="Arial Unicode MS" w:hAnsi="Times New Roman" w:cs="Times New Roman"/>
                <w:color w:val="000000"/>
                <w:sz w:val="20"/>
                <w:szCs w:val="20"/>
                <w:u w:color="000000"/>
                <w:lang w:eastAsia="it-IT"/>
              </w:rPr>
            </w:pPr>
            <w:r w:rsidRPr="00BD156C">
              <w:rPr>
                <w:rFonts w:ascii="Times New Roman" w:eastAsia="Arial Unicode MS" w:hAnsi="Times New Roman" w:cs="Times New Roman"/>
                <w:color w:val="000000"/>
                <w:sz w:val="20"/>
                <w:szCs w:val="20"/>
                <w:u w:color="000000"/>
                <w:lang w:eastAsia="it-IT"/>
              </w:rPr>
              <w:t xml:space="preserve">Interventi per la gestione della struttura di Piano </w:t>
            </w:r>
            <w:proofErr w:type="spellStart"/>
            <w:r w:rsidRPr="00BD156C">
              <w:rPr>
                <w:rFonts w:ascii="Times New Roman" w:eastAsia="Arial Unicode MS" w:hAnsi="Times New Roman" w:cs="Times New Roman"/>
                <w:color w:val="000000"/>
                <w:sz w:val="20"/>
                <w:szCs w:val="20"/>
                <w:u w:color="000000"/>
                <w:lang w:eastAsia="it-IT"/>
              </w:rPr>
              <w:t>Pucita</w:t>
            </w:r>
            <w:proofErr w:type="spellEnd"/>
            <w:r w:rsidRPr="00BD156C">
              <w:rPr>
                <w:rFonts w:ascii="Times New Roman" w:eastAsia="Arial Unicode MS" w:hAnsi="Times New Roman" w:cs="Times New Roman"/>
                <w:color w:val="000000"/>
                <w:sz w:val="20"/>
                <w:szCs w:val="20"/>
                <w:u w:color="000000"/>
                <w:lang w:eastAsia="it-IT"/>
              </w:rPr>
              <w:t xml:space="preserve"> </w:t>
            </w:r>
          </w:p>
          <w:p w:rsidR="007627E4" w:rsidRPr="00BD156C" w:rsidRDefault="007627E4" w:rsidP="009E4E36">
            <w:pPr>
              <w:widowControl/>
              <w:suppressAutoHyphens w:val="0"/>
              <w:autoSpaceDN/>
              <w:spacing w:after="0" w:line="240" w:lineRule="auto"/>
              <w:jc w:val="both"/>
              <w:textAlignment w:val="auto"/>
              <w:rPr>
                <w:rFonts w:ascii="Times New Roman" w:eastAsia="Arial Unicode MS" w:hAnsi="Times New Roman" w:cs="Times New Roman"/>
                <w:color w:val="000000"/>
                <w:sz w:val="20"/>
                <w:szCs w:val="20"/>
                <w:u w:color="000000"/>
                <w:lang w:eastAsia="it-IT"/>
              </w:rPr>
            </w:pPr>
          </w:p>
          <w:p w:rsidR="007627E4" w:rsidRPr="00BD156C" w:rsidRDefault="007627E4" w:rsidP="009E4E36">
            <w:pPr>
              <w:widowControl/>
              <w:suppressAutoHyphens w:val="0"/>
              <w:autoSpaceDN/>
              <w:spacing w:after="0" w:line="240" w:lineRule="auto"/>
              <w:jc w:val="both"/>
              <w:textAlignment w:val="auto"/>
              <w:rPr>
                <w:rFonts w:ascii="Times New Roman" w:hAnsi="Times New Roman" w:cs="Times New Roman"/>
                <w:color w:val="000000"/>
                <w:sz w:val="20"/>
                <w:szCs w:val="20"/>
                <w:u w:color="000000"/>
                <w:lang w:eastAsia="it-IT"/>
              </w:rPr>
            </w:pPr>
            <w:r w:rsidRPr="00BD156C">
              <w:rPr>
                <w:rFonts w:ascii="Times New Roman" w:hAnsi="Times New Roman" w:cs="Times New Roman"/>
                <w:color w:val="000000"/>
                <w:sz w:val="20"/>
                <w:szCs w:val="20"/>
                <w:u w:color="000000"/>
                <w:lang w:eastAsia="it-IT"/>
              </w:rPr>
              <w:t>Progetto impianti sportivi “La Carlina”</w:t>
            </w:r>
          </w:p>
          <w:p w:rsidR="007627E4" w:rsidRPr="00BD156C" w:rsidRDefault="007627E4" w:rsidP="009E4E36">
            <w:pPr>
              <w:widowControl/>
              <w:suppressAutoHyphens w:val="0"/>
              <w:autoSpaceDN/>
              <w:spacing w:after="0" w:line="240" w:lineRule="auto"/>
              <w:jc w:val="both"/>
              <w:textAlignment w:val="auto"/>
              <w:rPr>
                <w:rFonts w:ascii="Times New Roman" w:eastAsia="Calibri" w:hAnsi="Times New Roman" w:cs="Times New Roman"/>
                <w:color w:val="000000"/>
                <w:sz w:val="20"/>
                <w:szCs w:val="20"/>
                <w:u w:color="000000"/>
                <w:lang w:eastAsia="it-IT"/>
              </w:rPr>
            </w:pPr>
          </w:p>
          <w:p w:rsidR="007627E4" w:rsidRPr="00BD156C" w:rsidRDefault="007627E4" w:rsidP="009E4E36">
            <w:pPr>
              <w:widowControl/>
              <w:suppressAutoHyphens w:val="0"/>
              <w:autoSpaceDN/>
              <w:spacing w:after="0" w:line="240" w:lineRule="auto"/>
              <w:jc w:val="both"/>
              <w:textAlignment w:val="auto"/>
              <w:rPr>
                <w:rFonts w:ascii="Times New Roman" w:eastAsia="Calibri" w:hAnsi="Times New Roman" w:cs="Times New Roman"/>
                <w:color w:val="000000"/>
                <w:sz w:val="20"/>
                <w:szCs w:val="20"/>
                <w:u w:color="000000"/>
                <w:lang w:eastAsia="it-IT"/>
              </w:rPr>
            </w:pPr>
            <w:r w:rsidRPr="00BD156C">
              <w:rPr>
                <w:rFonts w:ascii="Times New Roman" w:hAnsi="Times New Roman" w:cs="Times New Roman"/>
                <w:color w:val="000000"/>
                <w:sz w:val="20"/>
                <w:szCs w:val="20"/>
                <w:u w:color="000000"/>
                <w:lang w:eastAsia="it-IT"/>
              </w:rPr>
              <w:t xml:space="preserve">Sistemazione dell’area dei campi da tennis </w:t>
            </w:r>
          </w:p>
          <w:p w:rsidR="007627E4" w:rsidRPr="00BD156C" w:rsidRDefault="007627E4" w:rsidP="009E4E36">
            <w:pPr>
              <w:widowControl/>
              <w:suppressAutoHyphens w:val="0"/>
              <w:autoSpaceDN/>
              <w:spacing w:after="0" w:line="240" w:lineRule="auto"/>
              <w:jc w:val="both"/>
              <w:textAlignment w:val="auto"/>
              <w:rPr>
                <w:rFonts w:ascii="Times New Roman" w:eastAsia="Calibri" w:hAnsi="Times New Roman" w:cs="Times New Roman"/>
                <w:color w:val="000000"/>
                <w:sz w:val="20"/>
                <w:szCs w:val="20"/>
                <w:u w:color="000000"/>
                <w:lang w:eastAsia="it-IT"/>
              </w:rPr>
            </w:pPr>
          </w:p>
          <w:p w:rsidR="007627E4" w:rsidRPr="00BD156C" w:rsidRDefault="007627E4" w:rsidP="009E4E36">
            <w:pPr>
              <w:widowControl/>
              <w:suppressAutoHyphens w:val="0"/>
              <w:autoSpaceDN/>
              <w:spacing w:after="0" w:line="240" w:lineRule="auto"/>
              <w:jc w:val="both"/>
              <w:textAlignment w:val="auto"/>
              <w:rPr>
                <w:rFonts w:ascii="Times New Roman" w:hAnsi="Times New Roman" w:cs="Times New Roman"/>
                <w:color w:val="000000"/>
                <w:sz w:val="20"/>
                <w:szCs w:val="20"/>
                <w:u w:color="000000"/>
                <w:lang w:eastAsia="it-IT"/>
              </w:rPr>
            </w:pPr>
            <w:r w:rsidRPr="00BD156C">
              <w:rPr>
                <w:rFonts w:ascii="Times New Roman" w:eastAsia="Calibri" w:hAnsi="Times New Roman" w:cs="Times New Roman"/>
                <w:color w:val="000000"/>
                <w:sz w:val="20"/>
                <w:szCs w:val="20"/>
                <w:u w:color="000000"/>
                <w:lang w:eastAsia="it-IT"/>
              </w:rPr>
              <w:t>R</w:t>
            </w:r>
            <w:r w:rsidRPr="00BD156C">
              <w:rPr>
                <w:rFonts w:ascii="Times New Roman" w:hAnsi="Times New Roman" w:cs="Times New Roman"/>
                <w:color w:val="000000"/>
                <w:sz w:val="20"/>
                <w:szCs w:val="20"/>
                <w:u w:color="000000"/>
                <w:lang w:eastAsia="it-IT"/>
              </w:rPr>
              <w:t>iqualificazione dell’area di auto modellismo e affidamento in gestione attraverso forme di PPP</w:t>
            </w:r>
          </w:p>
          <w:p w:rsidR="007627E4" w:rsidRPr="007764D0" w:rsidRDefault="007627E4" w:rsidP="009E4E36">
            <w:pPr>
              <w:widowControl/>
              <w:suppressAutoHyphens w:val="0"/>
              <w:autoSpaceDN/>
              <w:spacing w:after="0" w:line="240" w:lineRule="auto"/>
              <w:jc w:val="both"/>
              <w:textAlignment w:val="auto"/>
              <w:rPr>
                <w:rFonts w:ascii="SimSun" w:hAnsi="SimSun" w:cs="SimSun"/>
                <w:color w:val="000000"/>
                <w:sz w:val="18"/>
                <w:szCs w:val="18"/>
                <w:u w:color="000000"/>
                <w:lang w:eastAsia="it-IT"/>
              </w:rPr>
            </w:pP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jc w:val="center"/>
              <w:rPr>
                <w:rFonts w:ascii="ArialNarrow" w:hAnsi="ArialNarrow" w:cs="ArialNarrow" w:hint="eastAsia"/>
                <w:b/>
                <w:color w:val="000000"/>
                <w:sz w:val="20"/>
                <w:szCs w:val="20"/>
              </w:rPr>
            </w:pP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20"/>
                <w:szCs w:val="20"/>
              </w:rPr>
              <w:t>4.2.2</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Revisione utilizzo impianti sportivi per miglioramento attività di fruizione da parte di associazioni e utenti</w:t>
            </w:r>
          </w:p>
          <w:p w:rsidR="007627E4" w:rsidRDefault="007627E4" w:rsidP="009E4E36">
            <w:pPr>
              <w:pStyle w:val="Standard"/>
              <w:rPr>
                <w:rFonts w:ascii="ArialNarrow" w:hAnsi="ArialNarrow" w:cs="ArialNarrow" w:hint="eastAsia"/>
                <w:color w:val="000000"/>
                <w:sz w:val="18"/>
                <w:szCs w:val="18"/>
              </w:rPr>
            </w:pP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Attuazione Regolamento per l’utilizzo degli impianti sportivi</w:t>
            </w: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jc w:val="center"/>
              <w:rPr>
                <w:rFonts w:ascii="ArialNarrow" w:hAnsi="ArialNarrow" w:cs="ArialNarrow" w:hint="eastAsia"/>
                <w:b/>
                <w:color w:val="000000"/>
                <w:sz w:val="20"/>
                <w:szCs w:val="20"/>
              </w:rPr>
            </w:pP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20"/>
                <w:szCs w:val="20"/>
              </w:rPr>
              <w:t>4.2.3</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Realizzazione Consulta dello Sport Permanente</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sz w:val="18"/>
                <w:szCs w:val="18"/>
              </w:rPr>
              <w:t>Approvazione regolamento ed attivazione organo assembleare.</w:t>
            </w:r>
          </w:p>
          <w:p w:rsidR="007627E4" w:rsidRDefault="007627E4" w:rsidP="009E4E36">
            <w:pPr>
              <w:pStyle w:val="Standard"/>
              <w:rPr>
                <w:rFonts w:ascii="ArialNarrow" w:hAnsi="ArialNarrow" w:cs="ArialNarrow" w:hint="eastAsia"/>
                <w:sz w:val="18"/>
                <w:szCs w:val="18"/>
              </w:rPr>
            </w:pPr>
          </w:p>
          <w:p w:rsidR="007627E4" w:rsidRDefault="007627E4" w:rsidP="009E4E36">
            <w:pPr>
              <w:pStyle w:val="Paragrafoelenco"/>
              <w:rPr>
                <w:rFonts w:ascii="ArialNarrow" w:hAnsi="ArialNarrow" w:cs="ArialNarrow" w:hint="eastAsia"/>
                <w:sz w:val="18"/>
                <w:szCs w:val="18"/>
              </w:rPr>
            </w:pP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jc w:val="center"/>
            </w:pPr>
            <w:r>
              <w:rPr>
                <w:rFonts w:ascii="ArialNarrow" w:hAnsi="ArialNarrow" w:cs="ArialNarrow"/>
                <w:b/>
                <w:color w:val="000000"/>
                <w:sz w:val="20"/>
                <w:szCs w:val="20"/>
              </w:rPr>
              <w:t>La cultura ed il tempo libero</w:t>
            </w: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20"/>
                <w:szCs w:val="20"/>
              </w:rPr>
              <w:t>4.3.1</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Attività in collaborazione con la Pro Loco di Trecastagni per organizzazione eventi e feste</w:t>
            </w:r>
          </w:p>
          <w:p w:rsidR="007627E4" w:rsidRDefault="007627E4" w:rsidP="009E4E36">
            <w:pPr>
              <w:pStyle w:val="Standard"/>
              <w:rPr>
                <w:rFonts w:ascii="ArialNarrow" w:hAnsi="ArialNarrow" w:cs="ArialNarrow" w:hint="eastAsia"/>
                <w:color w:val="000000"/>
                <w:sz w:val="18"/>
                <w:szCs w:val="18"/>
              </w:rPr>
            </w:pP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sz w:val="18"/>
                <w:szCs w:val="18"/>
              </w:rPr>
            </w:pPr>
            <w:r>
              <w:rPr>
                <w:rFonts w:ascii="ArialNarrow" w:hAnsi="ArialNarrow" w:cs="ArialNarrow"/>
                <w:sz w:val="18"/>
                <w:szCs w:val="18"/>
              </w:rPr>
              <w:t xml:space="preserve">Eventi di promozione turistica </w:t>
            </w:r>
          </w:p>
          <w:p w:rsidR="007627E4" w:rsidRDefault="007627E4" w:rsidP="009E4E36">
            <w:pPr>
              <w:pStyle w:val="Standard"/>
              <w:rPr>
                <w:rFonts w:ascii="ArialNarrow" w:hAnsi="ArialNarrow" w:cs="ArialNarrow" w:hint="eastAsia"/>
                <w:sz w:val="18"/>
                <w:szCs w:val="18"/>
              </w:rPr>
            </w:pPr>
          </w:p>
          <w:p w:rsidR="007627E4" w:rsidRDefault="007627E4" w:rsidP="009E4E36">
            <w:pPr>
              <w:pStyle w:val="Standard"/>
              <w:rPr>
                <w:rFonts w:ascii="ArialNarrow" w:hAnsi="ArialNarrow" w:cs="ArialNarrow" w:hint="eastAsia"/>
                <w:sz w:val="18"/>
                <w:szCs w:val="18"/>
              </w:rPr>
            </w:pPr>
            <w:r>
              <w:rPr>
                <w:rFonts w:ascii="ArialNarrow" w:hAnsi="ArialNarrow" w:cs="ArialNarrow"/>
                <w:sz w:val="18"/>
                <w:szCs w:val="18"/>
              </w:rPr>
              <w:t>Eventi in occasione del Natale</w:t>
            </w:r>
          </w:p>
          <w:p w:rsidR="007627E4" w:rsidRDefault="007627E4" w:rsidP="009E4E36">
            <w:pPr>
              <w:pStyle w:val="Standard"/>
              <w:rPr>
                <w:rFonts w:ascii="ArialNarrow" w:hAnsi="ArialNarrow" w:cs="ArialNarrow" w:hint="eastAsia"/>
                <w:sz w:val="18"/>
                <w:szCs w:val="18"/>
              </w:rPr>
            </w:pPr>
          </w:p>
          <w:p w:rsidR="007627E4" w:rsidRDefault="007627E4" w:rsidP="009E4E36">
            <w:pPr>
              <w:pStyle w:val="Standard"/>
              <w:rPr>
                <w:rFonts w:ascii="ArialNarrow" w:hAnsi="ArialNarrow" w:cs="ArialNarrow" w:hint="eastAsia"/>
                <w:sz w:val="18"/>
                <w:szCs w:val="18"/>
              </w:rPr>
            </w:pP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jc w:val="center"/>
              <w:rPr>
                <w:rFonts w:ascii="ArialNarrow" w:hAnsi="ArialNarrow" w:cs="ArialNarrow" w:hint="eastAsia"/>
                <w:b/>
                <w:color w:val="000000"/>
                <w:sz w:val="20"/>
                <w:szCs w:val="20"/>
              </w:rPr>
            </w:pP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20"/>
                <w:szCs w:val="20"/>
              </w:rPr>
              <w:t>4.3.2</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Realizzazione eventi culturali</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sz w:val="18"/>
                <w:szCs w:val="18"/>
              </w:rPr>
              <w:t>Realizzazione eventi culturali tra cui:</w:t>
            </w:r>
          </w:p>
          <w:p w:rsidR="007627E4" w:rsidRDefault="007627E4" w:rsidP="009E4E36">
            <w:pPr>
              <w:pStyle w:val="Standard"/>
              <w:numPr>
                <w:ilvl w:val="0"/>
                <w:numId w:val="1"/>
              </w:numPr>
              <w:rPr>
                <w:rFonts w:ascii="ArialNarrow" w:hAnsi="ArialNarrow" w:cs="ArialNarrow" w:hint="eastAsia"/>
                <w:sz w:val="18"/>
                <w:szCs w:val="18"/>
              </w:rPr>
            </w:pPr>
            <w:r>
              <w:rPr>
                <w:rFonts w:ascii="ArialNarrow" w:hAnsi="ArialNarrow" w:cs="ArialNarrow"/>
                <w:sz w:val="18"/>
                <w:szCs w:val="18"/>
              </w:rPr>
              <w:t>Premio Letterario Ercole Patti</w:t>
            </w:r>
          </w:p>
          <w:p w:rsidR="007627E4" w:rsidRDefault="007627E4" w:rsidP="009E4E36">
            <w:pPr>
              <w:pStyle w:val="Standard"/>
              <w:ind w:left="720"/>
              <w:rPr>
                <w:rFonts w:ascii="ArialNarrow" w:hAnsi="ArialNarrow" w:cs="ArialNarrow" w:hint="eastAsia"/>
                <w:sz w:val="18"/>
                <w:szCs w:val="18"/>
              </w:rPr>
            </w:pP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jc w:val="center"/>
              <w:rPr>
                <w:rFonts w:ascii="ArialNarrow" w:hAnsi="ArialNarrow" w:cs="ArialNarrow" w:hint="eastAsia"/>
                <w:b/>
                <w:color w:val="000000"/>
                <w:sz w:val="20"/>
                <w:szCs w:val="20"/>
              </w:rPr>
            </w:pP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20"/>
                <w:szCs w:val="20"/>
              </w:rPr>
              <w:t>4.3.3</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Realizzazione eventi stagione estiva e festività durante l’anno</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sz w:val="18"/>
                <w:szCs w:val="18"/>
              </w:rPr>
              <w:t>Realizzazione eventi tra cui:</w:t>
            </w:r>
          </w:p>
          <w:p w:rsidR="007627E4" w:rsidRPr="00F972EF" w:rsidRDefault="007627E4" w:rsidP="009E4E36">
            <w:pPr>
              <w:pStyle w:val="Paragrafoelenco"/>
              <w:numPr>
                <w:ilvl w:val="0"/>
                <w:numId w:val="1"/>
              </w:numPr>
              <w:rPr>
                <w:rFonts w:ascii="Times New Roman" w:hAnsi="Times New Roman" w:cs="Times New Roman"/>
              </w:rPr>
            </w:pPr>
            <w:r w:rsidRPr="007764D0">
              <w:rPr>
                <w:rFonts w:ascii="Times New Roman" w:hAnsi="Times New Roman" w:cs="Times New Roman"/>
                <w:sz w:val="18"/>
                <w:szCs w:val="18"/>
              </w:rPr>
              <w:t>Festa Santi Alfio, Cirino e Filadelfo</w:t>
            </w:r>
          </w:p>
          <w:p w:rsidR="007627E4" w:rsidRPr="007764D0" w:rsidRDefault="007627E4" w:rsidP="009E4E36">
            <w:pPr>
              <w:pStyle w:val="Paragrafoelenco"/>
              <w:numPr>
                <w:ilvl w:val="0"/>
                <w:numId w:val="1"/>
              </w:numPr>
              <w:rPr>
                <w:rFonts w:ascii="Times New Roman" w:hAnsi="Times New Roman" w:cs="Times New Roman"/>
              </w:rPr>
            </w:pPr>
            <w:r>
              <w:rPr>
                <w:rFonts w:ascii="Times New Roman" w:hAnsi="Times New Roman" w:cs="Times New Roman"/>
                <w:sz w:val="18"/>
                <w:szCs w:val="18"/>
              </w:rPr>
              <w:t>Festa di San Nicola</w:t>
            </w:r>
          </w:p>
          <w:p w:rsidR="007627E4" w:rsidRPr="007764D0" w:rsidRDefault="007627E4" w:rsidP="009E4E36">
            <w:pPr>
              <w:pStyle w:val="Paragrafoelenco"/>
              <w:numPr>
                <w:ilvl w:val="0"/>
                <w:numId w:val="1"/>
              </w:numPr>
              <w:rPr>
                <w:rStyle w:val="Nessuno"/>
                <w:rFonts w:ascii="Times New Roman" w:hAnsi="Times New Roman" w:cs="Times New Roman"/>
              </w:rPr>
            </w:pPr>
            <w:r w:rsidRPr="007764D0">
              <w:rPr>
                <w:rStyle w:val="Nessuno"/>
                <w:rFonts w:ascii="Times New Roman" w:hAnsi="Times New Roman" w:cs="Times New Roman"/>
                <w:sz w:val="18"/>
                <w:szCs w:val="18"/>
              </w:rPr>
              <w:t>Festa del Castagno</w:t>
            </w:r>
          </w:p>
          <w:p w:rsidR="007627E4" w:rsidRPr="00280C82" w:rsidRDefault="007627E4" w:rsidP="009E4E36">
            <w:pPr>
              <w:pStyle w:val="Paragrafoelenco"/>
              <w:numPr>
                <w:ilvl w:val="0"/>
                <w:numId w:val="1"/>
              </w:numPr>
              <w:rPr>
                <w:rFonts w:ascii="Times New Roman" w:hAnsi="Times New Roman" w:cs="Times New Roman"/>
              </w:rPr>
            </w:pPr>
            <w:r>
              <w:rPr>
                <w:rStyle w:val="Nessuno"/>
                <w:rFonts w:ascii="Times New Roman" w:hAnsi="Times New Roman" w:cs="Times New Roman"/>
                <w:sz w:val="18"/>
                <w:szCs w:val="18"/>
              </w:rPr>
              <w:t>Mercatini di Natale</w:t>
            </w: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jc w:val="center"/>
              <w:rPr>
                <w:rFonts w:ascii="ArialNarrow" w:hAnsi="ArialNarrow" w:cs="ArialNarrow" w:hint="eastAsia"/>
                <w:b/>
                <w:color w:val="000000"/>
                <w:sz w:val="20"/>
                <w:szCs w:val="20"/>
              </w:rPr>
            </w:pP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20"/>
                <w:szCs w:val="20"/>
              </w:rPr>
            </w:pPr>
            <w:r>
              <w:rPr>
                <w:rFonts w:ascii="ArialNarrow" w:hAnsi="ArialNarrow" w:cs="ArialNarrow"/>
                <w:color w:val="000000"/>
                <w:sz w:val="20"/>
                <w:szCs w:val="20"/>
              </w:rPr>
              <w:t>4.3.4</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Promozione della cultura letteraria e musicale</w:t>
            </w:r>
          </w:p>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Sviluppo Polo Musicale Cittadino</w:t>
            </w:r>
          </w:p>
          <w:p w:rsidR="007627E4" w:rsidRDefault="007627E4" w:rsidP="009E4E36">
            <w:pPr>
              <w:pStyle w:val="Standard"/>
              <w:rPr>
                <w:rFonts w:ascii="ArialNarrow" w:hAnsi="ArialNarrow" w:cs="ArialNarrow" w:hint="eastAsia"/>
                <w:color w:val="000000"/>
                <w:sz w:val="18"/>
                <w:szCs w:val="18"/>
              </w:rPr>
            </w:pP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sz w:val="18"/>
                <w:szCs w:val="18"/>
              </w:rPr>
            </w:pPr>
            <w:r>
              <w:rPr>
                <w:rFonts w:ascii="ArialNarrow" w:hAnsi="ArialNarrow" w:cs="ArialNarrow"/>
                <w:sz w:val="18"/>
                <w:szCs w:val="18"/>
              </w:rPr>
              <w:t>Book crossing</w:t>
            </w:r>
          </w:p>
          <w:p w:rsidR="007627E4" w:rsidRDefault="007627E4" w:rsidP="009E4E36">
            <w:pPr>
              <w:pStyle w:val="Standard"/>
              <w:rPr>
                <w:rFonts w:ascii="ArialNarrow" w:hAnsi="ArialNarrow" w:cs="ArialNarrow" w:hint="eastAsia"/>
                <w:sz w:val="18"/>
                <w:szCs w:val="18"/>
              </w:rPr>
            </w:pPr>
          </w:p>
          <w:p w:rsidR="007627E4" w:rsidRDefault="007627E4" w:rsidP="009E4E36">
            <w:pPr>
              <w:pStyle w:val="Standard"/>
              <w:rPr>
                <w:rFonts w:ascii="ArialNarrow" w:hAnsi="ArialNarrow" w:cs="ArialNarrow" w:hint="eastAsia"/>
                <w:sz w:val="18"/>
                <w:szCs w:val="18"/>
              </w:rPr>
            </w:pPr>
            <w:r>
              <w:rPr>
                <w:rFonts w:ascii="ArialNarrow" w:hAnsi="ArialNarrow" w:cs="ArialNarrow"/>
                <w:sz w:val="18"/>
                <w:szCs w:val="18"/>
              </w:rPr>
              <w:t>Promozione della Banda Musicale di Trecastagni</w:t>
            </w:r>
          </w:p>
          <w:p w:rsidR="007627E4" w:rsidRDefault="007627E4" w:rsidP="009E4E36">
            <w:pPr>
              <w:pStyle w:val="Standard"/>
              <w:rPr>
                <w:rFonts w:ascii="ArialNarrow" w:hAnsi="ArialNarrow" w:cs="ArialNarrow" w:hint="eastAsia"/>
                <w:sz w:val="18"/>
                <w:szCs w:val="18"/>
              </w:rPr>
            </w:pPr>
          </w:p>
          <w:p w:rsidR="007627E4" w:rsidRDefault="007627E4" w:rsidP="009E4E36">
            <w:pPr>
              <w:pStyle w:val="Standard"/>
              <w:rPr>
                <w:rFonts w:ascii="ArialNarrow" w:hAnsi="ArialNarrow" w:cs="ArialNarrow" w:hint="eastAsia"/>
                <w:sz w:val="18"/>
                <w:szCs w:val="18"/>
              </w:rPr>
            </w:pPr>
            <w:r>
              <w:rPr>
                <w:rFonts w:ascii="ArialNarrow" w:hAnsi="ArialNarrow" w:cs="ArialNarrow"/>
                <w:sz w:val="18"/>
                <w:szCs w:val="18"/>
              </w:rPr>
              <w:lastRenderedPageBreak/>
              <w:t>Eventi letterari</w:t>
            </w:r>
          </w:p>
          <w:p w:rsidR="007627E4" w:rsidRDefault="007627E4" w:rsidP="009E4E36">
            <w:pPr>
              <w:pStyle w:val="Standard"/>
              <w:rPr>
                <w:rFonts w:ascii="ArialNarrow" w:hAnsi="ArialNarrow" w:cs="ArialNarrow" w:hint="eastAsia"/>
                <w:sz w:val="18"/>
                <w:szCs w:val="18"/>
              </w:rPr>
            </w:pPr>
          </w:p>
          <w:p w:rsidR="007627E4" w:rsidRDefault="007627E4" w:rsidP="009E4E36">
            <w:pPr>
              <w:pStyle w:val="Standard"/>
              <w:rPr>
                <w:rFonts w:ascii="ArialNarrow" w:hAnsi="ArialNarrow" w:cs="ArialNarrow" w:hint="eastAsia"/>
                <w:sz w:val="18"/>
                <w:szCs w:val="18"/>
              </w:rPr>
            </w:pPr>
            <w:r>
              <w:rPr>
                <w:rFonts w:ascii="ArialNarrow" w:hAnsi="ArialNarrow" w:cs="ArialNarrow"/>
                <w:sz w:val="18"/>
                <w:szCs w:val="18"/>
              </w:rPr>
              <w:t>Eventi musicali</w:t>
            </w:r>
          </w:p>
          <w:p w:rsidR="007627E4" w:rsidRDefault="007627E4" w:rsidP="009E4E36">
            <w:pPr>
              <w:pStyle w:val="Standard"/>
              <w:rPr>
                <w:rFonts w:ascii="ArialNarrow" w:hAnsi="ArialNarrow" w:cs="ArialNarrow" w:hint="eastAsia"/>
                <w:sz w:val="18"/>
                <w:szCs w:val="18"/>
              </w:rPr>
            </w:pP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jc w:val="center"/>
              <w:rPr>
                <w:rFonts w:ascii="ArialNarrow" w:hAnsi="ArialNarrow" w:cs="ArialNarrow" w:hint="eastAsia"/>
                <w:b/>
                <w:color w:val="000000"/>
                <w:sz w:val="20"/>
                <w:szCs w:val="20"/>
              </w:rPr>
            </w:pP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20"/>
                <w:szCs w:val="20"/>
              </w:rPr>
            </w:pPr>
            <w:r>
              <w:rPr>
                <w:rFonts w:ascii="ArialNarrow" w:hAnsi="ArialNarrow" w:cs="ArialNarrow"/>
                <w:color w:val="000000"/>
                <w:sz w:val="20"/>
                <w:szCs w:val="20"/>
              </w:rPr>
              <w:t>4.3.5</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Valorizzazione Biblioteca Comunale</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sz w:val="18"/>
                <w:szCs w:val="18"/>
              </w:rPr>
            </w:pPr>
            <w:r>
              <w:rPr>
                <w:rFonts w:ascii="ArialNarrow" w:hAnsi="ArialNarrow" w:cs="ArialNarrow"/>
                <w:sz w:val="18"/>
                <w:szCs w:val="18"/>
              </w:rPr>
              <w:t xml:space="preserve">Ampliamento patrimonio librario </w:t>
            </w:r>
          </w:p>
          <w:p w:rsidR="007627E4" w:rsidRDefault="007627E4" w:rsidP="009E4E36">
            <w:pPr>
              <w:pStyle w:val="Standard"/>
              <w:rPr>
                <w:rFonts w:ascii="ArialNarrow" w:hAnsi="ArialNarrow" w:cs="ArialNarrow" w:hint="eastAsia"/>
                <w:sz w:val="18"/>
                <w:szCs w:val="18"/>
              </w:rPr>
            </w:pPr>
          </w:p>
          <w:p w:rsidR="007627E4" w:rsidRDefault="007627E4" w:rsidP="009E4E36">
            <w:pPr>
              <w:pStyle w:val="Standard"/>
              <w:rPr>
                <w:rFonts w:ascii="ArialNarrow" w:hAnsi="ArialNarrow" w:cs="ArialNarrow" w:hint="eastAsia"/>
                <w:sz w:val="18"/>
                <w:szCs w:val="18"/>
              </w:rPr>
            </w:pPr>
            <w:r>
              <w:rPr>
                <w:rFonts w:ascii="ArialNarrow" w:hAnsi="ArialNarrow" w:cs="ArialNarrow"/>
                <w:sz w:val="18"/>
                <w:szCs w:val="18"/>
              </w:rPr>
              <w:t xml:space="preserve">Indagine </w:t>
            </w:r>
            <w:proofErr w:type="spellStart"/>
            <w:r>
              <w:rPr>
                <w:rFonts w:ascii="ArialNarrow" w:hAnsi="ArialNarrow" w:cs="ArialNarrow"/>
                <w:sz w:val="18"/>
                <w:szCs w:val="18"/>
              </w:rPr>
              <w:t>custumer</w:t>
            </w:r>
            <w:proofErr w:type="spellEnd"/>
            <w:r>
              <w:rPr>
                <w:rFonts w:ascii="ArialNarrow" w:hAnsi="ArialNarrow" w:cs="ArialNarrow"/>
                <w:sz w:val="18"/>
                <w:szCs w:val="18"/>
              </w:rPr>
              <w:t xml:space="preserve"> </w:t>
            </w:r>
            <w:proofErr w:type="spellStart"/>
            <w:r>
              <w:rPr>
                <w:rFonts w:ascii="ArialNarrow" w:hAnsi="ArialNarrow" w:cs="ArialNarrow"/>
                <w:sz w:val="18"/>
                <w:szCs w:val="18"/>
              </w:rPr>
              <w:t>satisfaction</w:t>
            </w:r>
            <w:proofErr w:type="spellEnd"/>
            <w:r>
              <w:rPr>
                <w:rFonts w:ascii="ArialNarrow" w:hAnsi="ArialNarrow" w:cs="ArialNarrow"/>
                <w:sz w:val="18"/>
                <w:szCs w:val="18"/>
              </w:rPr>
              <w:t xml:space="preserve"> on line</w:t>
            </w:r>
          </w:p>
          <w:p w:rsidR="007627E4" w:rsidRDefault="007627E4" w:rsidP="009E4E36">
            <w:pPr>
              <w:pStyle w:val="Standard"/>
              <w:rPr>
                <w:rFonts w:ascii="ArialNarrow" w:hAnsi="ArialNarrow" w:cs="ArialNarrow" w:hint="eastAsia"/>
                <w:sz w:val="18"/>
                <w:szCs w:val="18"/>
              </w:rPr>
            </w:pPr>
          </w:p>
          <w:p w:rsidR="007627E4" w:rsidRDefault="007627E4" w:rsidP="009E4E36">
            <w:pPr>
              <w:pStyle w:val="Standard"/>
              <w:rPr>
                <w:rFonts w:ascii="ArialNarrow" w:hAnsi="ArialNarrow" w:cs="ArialNarrow" w:hint="eastAsia"/>
                <w:sz w:val="18"/>
                <w:szCs w:val="18"/>
              </w:rPr>
            </w:pPr>
            <w:r>
              <w:rPr>
                <w:rFonts w:ascii="ArialNarrow" w:hAnsi="ArialNarrow" w:cs="ArialNarrow"/>
                <w:sz w:val="18"/>
                <w:szCs w:val="18"/>
              </w:rPr>
              <w:t>Istituzione della tessera biblioteca</w:t>
            </w:r>
          </w:p>
          <w:p w:rsidR="007627E4" w:rsidRDefault="007627E4" w:rsidP="009E4E36">
            <w:pPr>
              <w:pStyle w:val="Standard"/>
              <w:rPr>
                <w:rFonts w:ascii="ArialNarrow" w:hAnsi="ArialNarrow" w:cs="ArialNarrow" w:hint="eastAsia"/>
                <w:sz w:val="18"/>
                <w:szCs w:val="18"/>
              </w:rPr>
            </w:pPr>
          </w:p>
          <w:p w:rsidR="007627E4" w:rsidRDefault="007627E4" w:rsidP="009E4E36">
            <w:pPr>
              <w:pStyle w:val="Standard"/>
              <w:rPr>
                <w:rFonts w:ascii="ArialNarrow" w:hAnsi="ArialNarrow" w:cs="ArialNarrow" w:hint="eastAsia"/>
                <w:sz w:val="18"/>
                <w:szCs w:val="18"/>
              </w:rPr>
            </w:pPr>
            <w:r>
              <w:rPr>
                <w:rFonts w:ascii="ArialNarrow" w:hAnsi="ArialNarrow" w:cs="ArialNarrow"/>
                <w:sz w:val="18"/>
                <w:szCs w:val="18"/>
              </w:rPr>
              <w:t>Digitalizzazione patrimonio librario antico</w:t>
            </w:r>
          </w:p>
          <w:p w:rsidR="007627E4" w:rsidRDefault="007627E4" w:rsidP="009E4E36">
            <w:pPr>
              <w:pStyle w:val="Standard"/>
              <w:rPr>
                <w:rFonts w:ascii="ArialNarrow" w:hAnsi="ArialNarrow" w:cs="ArialNarrow" w:hint="eastAsia"/>
                <w:sz w:val="18"/>
                <w:szCs w:val="18"/>
              </w:rPr>
            </w:pP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jc w:val="center"/>
              <w:rPr>
                <w:rFonts w:ascii="ArialNarrow" w:hAnsi="ArialNarrow" w:cs="ArialNarrow" w:hint="eastAsia"/>
                <w:b/>
                <w:color w:val="000000"/>
                <w:sz w:val="20"/>
                <w:szCs w:val="20"/>
              </w:rPr>
            </w:pP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20"/>
                <w:szCs w:val="20"/>
              </w:rPr>
            </w:pPr>
            <w:r>
              <w:rPr>
                <w:rFonts w:ascii="ArialNarrow" w:hAnsi="ArialNarrow" w:cs="ArialNarrow"/>
                <w:color w:val="000000"/>
                <w:sz w:val="20"/>
                <w:szCs w:val="20"/>
              </w:rPr>
              <w:t>4.3.6</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Valorizzazione brand “Salotto dell’Etna</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sz w:val="18"/>
                <w:szCs w:val="18"/>
              </w:rPr>
            </w:pPr>
            <w:r>
              <w:rPr>
                <w:rFonts w:ascii="ArialNarrow" w:hAnsi="ArialNarrow" w:cs="ArialNarrow"/>
                <w:sz w:val="18"/>
                <w:szCs w:val="18"/>
              </w:rPr>
              <w:t>Realizzazione eventi di promozione culturale e turistica nella stagione primaverile ed estiva.</w:t>
            </w:r>
          </w:p>
          <w:p w:rsidR="007627E4" w:rsidRDefault="007627E4" w:rsidP="009E4E36">
            <w:pPr>
              <w:pStyle w:val="Standard"/>
              <w:rPr>
                <w:rFonts w:ascii="ArialNarrow" w:hAnsi="ArialNarrow" w:cs="ArialNarrow" w:hint="eastAsia"/>
                <w:sz w:val="18"/>
                <w:szCs w:val="18"/>
              </w:rPr>
            </w:pPr>
          </w:p>
        </w:tc>
      </w:tr>
    </w:tbl>
    <w:p w:rsidR="007627E4" w:rsidRDefault="007627E4" w:rsidP="007627E4">
      <w:pPr>
        <w:pStyle w:val="Standard"/>
        <w:rPr>
          <w:rFonts w:ascii="ArialNarrow,Bold" w:hAnsi="ArialNarrow,Bold" w:cs="ArialNarrow,Bold" w:hint="eastAsia"/>
          <w:b/>
          <w:bCs/>
          <w:color w:val="FFFFFF"/>
          <w:sz w:val="24"/>
          <w:szCs w:val="24"/>
        </w:rPr>
      </w:pPr>
    </w:p>
    <w:p w:rsidR="007627E4" w:rsidRDefault="007627E4" w:rsidP="007627E4">
      <w:pPr>
        <w:pStyle w:val="Standard"/>
        <w:rPr>
          <w:rFonts w:ascii="ArialNarrow" w:hAnsi="ArialNarrow" w:cs="ArialNarrow" w:hint="eastAsia"/>
          <w:b/>
          <w:color w:val="000000"/>
          <w:sz w:val="24"/>
          <w:szCs w:val="24"/>
        </w:rPr>
      </w:pPr>
    </w:p>
    <w:p w:rsidR="007627E4" w:rsidRDefault="007627E4" w:rsidP="007627E4">
      <w:pPr>
        <w:pStyle w:val="Standard"/>
        <w:rPr>
          <w:rFonts w:ascii="ArialNarrow" w:hAnsi="ArialNarrow" w:cs="ArialNarrow" w:hint="eastAsia"/>
          <w:b/>
          <w:color w:val="000000"/>
          <w:sz w:val="24"/>
          <w:szCs w:val="24"/>
        </w:rPr>
      </w:pPr>
    </w:p>
    <w:p w:rsidR="007627E4" w:rsidRDefault="007627E4" w:rsidP="007627E4">
      <w:pPr>
        <w:pStyle w:val="Standard"/>
      </w:pPr>
      <w:r>
        <w:rPr>
          <w:rFonts w:ascii="ArialNarrow" w:hAnsi="ArialNarrow" w:cs="ArialNarrow"/>
          <w:b/>
          <w:color w:val="000000"/>
          <w:sz w:val="24"/>
          <w:szCs w:val="24"/>
        </w:rPr>
        <w:t>Linea strategica 5</w:t>
      </w:r>
    </w:p>
    <w:p w:rsidR="007627E4" w:rsidRDefault="007627E4" w:rsidP="007627E4">
      <w:pPr>
        <w:pStyle w:val="Standard"/>
      </w:pPr>
      <w:r>
        <w:rPr>
          <w:rFonts w:ascii="ArialNarrow" w:hAnsi="ArialNarrow" w:cs="ArialNarrow"/>
          <w:b/>
          <w:color w:val="000000"/>
          <w:sz w:val="24"/>
          <w:szCs w:val="24"/>
        </w:rPr>
        <w:t>La sicurezza dei cittadini</w:t>
      </w:r>
    </w:p>
    <w:p w:rsidR="007627E4" w:rsidRDefault="007627E4" w:rsidP="007627E4">
      <w:pPr>
        <w:pStyle w:val="Standard"/>
        <w:rPr>
          <w:rFonts w:ascii="ArialNarrow" w:hAnsi="ArialNarrow" w:cs="ArialNarrow" w:hint="eastAsia"/>
          <w:b/>
          <w:color w:val="000000"/>
          <w:sz w:val="24"/>
          <w:szCs w:val="24"/>
        </w:rPr>
      </w:pPr>
    </w:p>
    <w:tbl>
      <w:tblPr>
        <w:tblW w:w="13428" w:type="dxa"/>
        <w:tblInd w:w="-108" w:type="dxa"/>
        <w:tblLayout w:type="fixed"/>
        <w:tblCellMar>
          <w:left w:w="10" w:type="dxa"/>
          <w:right w:w="10" w:type="dxa"/>
        </w:tblCellMar>
        <w:tblLook w:val="0000" w:firstRow="0" w:lastRow="0" w:firstColumn="0" w:lastColumn="0" w:noHBand="0" w:noVBand="0"/>
      </w:tblPr>
      <w:tblGrid>
        <w:gridCol w:w="3357"/>
        <w:gridCol w:w="860"/>
        <w:gridCol w:w="5850"/>
        <w:gridCol w:w="3361"/>
      </w:tblGrid>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Bold" w:hAnsi="ArialNarrow,Bold" w:cs="ArialNarrow,Bold"/>
                <w:b/>
                <w:bCs/>
                <w:color w:val="000000"/>
                <w:sz w:val="24"/>
                <w:szCs w:val="24"/>
              </w:rPr>
              <w:t xml:space="preserve">        Azione strategica</w:t>
            </w:r>
          </w:p>
          <w:p w:rsidR="007627E4" w:rsidRDefault="007627E4" w:rsidP="009E4E36">
            <w:pPr>
              <w:pStyle w:val="Standard"/>
              <w:jc w:val="center"/>
              <w:rPr>
                <w:rFonts w:ascii="ArialNarrow" w:hAnsi="ArialNarrow" w:cs="ArialNarrow" w:hint="eastAsia"/>
                <w:b/>
                <w:color w:val="000000"/>
                <w:sz w:val="20"/>
                <w:szCs w:val="20"/>
              </w:rPr>
            </w:pPr>
          </w:p>
          <w:p w:rsidR="007627E4" w:rsidRDefault="007627E4" w:rsidP="009E4E36">
            <w:pPr>
              <w:pStyle w:val="Standard"/>
              <w:jc w:val="center"/>
            </w:pPr>
            <w:r>
              <w:rPr>
                <w:rFonts w:ascii="ArialNarrow" w:hAnsi="ArialNarrow" w:cs="ArialNarrow"/>
                <w:b/>
                <w:color w:val="000000"/>
                <w:sz w:val="20"/>
                <w:szCs w:val="20"/>
              </w:rPr>
              <w:t>Sicurezza per dare fiducia</w:t>
            </w: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24"/>
                <w:szCs w:val="24"/>
              </w:rPr>
            </w:pP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Bold" w:hAnsi="ArialNarrow,Bold" w:cs="ArialNarrow,Bold"/>
                <w:b/>
                <w:bCs/>
                <w:color w:val="000000"/>
                <w:sz w:val="20"/>
                <w:szCs w:val="20"/>
              </w:rPr>
              <w:t xml:space="preserve">                     Obiettivi strategici 2022/2024</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jc w:val="center"/>
            </w:pPr>
            <w:r>
              <w:rPr>
                <w:rFonts w:ascii="ArialNarrow,Bold" w:hAnsi="ArialNarrow,Bold" w:cs="ArialNarrow,Bold"/>
                <w:b/>
                <w:bCs/>
                <w:color w:val="000000"/>
                <w:sz w:val="24"/>
                <w:szCs w:val="24"/>
              </w:rPr>
              <w:t>Obiettivi 2022/2023</w:t>
            </w:r>
          </w:p>
          <w:p w:rsidR="007627E4" w:rsidRDefault="007627E4" w:rsidP="009E4E36">
            <w:pPr>
              <w:pStyle w:val="Standard"/>
              <w:rPr>
                <w:rFonts w:ascii="ArialNarrow" w:hAnsi="ArialNarrow" w:cs="ArialNarrow" w:hint="eastAsia"/>
                <w:color w:val="000000"/>
                <w:sz w:val="24"/>
                <w:szCs w:val="24"/>
              </w:rPr>
            </w:pP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24"/>
                <w:szCs w:val="24"/>
              </w:rPr>
            </w:pP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20"/>
                <w:szCs w:val="20"/>
              </w:rPr>
              <w:t>5.1.1</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Miglioramento pubblica illuminazione sul territorio comunale e servizio videosorveglianza</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Pr="00F972EF" w:rsidRDefault="007627E4" w:rsidP="009E4E36">
            <w:pPr>
              <w:pStyle w:val="Standard"/>
            </w:pPr>
            <w:r w:rsidRPr="00F972EF">
              <w:rPr>
                <w:rFonts w:ascii="ArialNarrow" w:hAnsi="ArialNarrow" w:cs="ArialNarrow"/>
                <w:color w:val="000000"/>
                <w:sz w:val="18"/>
                <w:szCs w:val="18"/>
              </w:rPr>
              <w:t>Implementazione servizio video sorveglianza su</w:t>
            </w:r>
            <w:r>
              <w:rPr>
                <w:rFonts w:ascii="ArialNarrow" w:hAnsi="ArialNarrow" w:cs="ArialNarrow"/>
                <w:color w:val="000000"/>
                <w:sz w:val="18"/>
                <w:szCs w:val="18"/>
              </w:rPr>
              <w:t xml:space="preserve">l territorio </w:t>
            </w:r>
          </w:p>
          <w:p w:rsidR="007627E4" w:rsidRDefault="007627E4" w:rsidP="009E4E36">
            <w:pPr>
              <w:pStyle w:val="Standard"/>
              <w:rPr>
                <w:rFonts w:ascii="ArialNarrow" w:hAnsi="ArialNarrow" w:cs="ArialNarrow" w:hint="eastAsia"/>
                <w:color w:val="000000"/>
                <w:sz w:val="18"/>
                <w:szCs w:val="18"/>
              </w:rPr>
            </w:pPr>
          </w:p>
          <w:p w:rsidR="007627E4" w:rsidRPr="0057092B" w:rsidRDefault="007627E4" w:rsidP="009E4E36">
            <w:pPr>
              <w:pStyle w:val="Standard"/>
              <w:rPr>
                <w:rFonts w:ascii="ArialNarrow" w:hAnsi="ArialNarrow" w:cs="ArialNarrow" w:hint="eastAsia"/>
                <w:b/>
                <w:color w:val="000000"/>
                <w:sz w:val="18"/>
                <w:szCs w:val="18"/>
              </w:rPr>
            </w:pPr>
            <w:r>
              <w:rPr>
                <w:rFonts w:ascii="ArialNarrow" w:hAnsi="ArialNarrow" w:cs="ArialNarrow"/>
                <w:color w:val="000000"/>
                <w:sz w:val="18"/>
                <w:szCs w:val="18"/>
              </w:rPr>
              <w:t>Ampliamento rete di pubblica illuminazione</w:t>
            </w:r>
          </w:p>
          <w:p w:rsidR="007627E4" w:rsidRPr="0057092B" w:rsidRDefault="007627E4" w:rsidP="009E4E36">
            <w:pPr>
              <w:pStyle w:val="Standard"/>
              <w:rPr>
                <w:rFonts w:ascii="ArialNarrow" w:hAnsi="ArialNarrow" w:cs="ArialNarrow" w:hint="eastAsia"/>
                <w:b/>
                <w:color w:val="000000"/>
                <w:sz w:val="18"/>
                <w:szCs w:val="18"/>
              </w:rPr>
            </w:pP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24"/>
                <w:szCs w:val="24"/>
              </w:rPr>
            </w:pP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20"/>
                <w:szCs w:val="20"/>
              </w:rPr>
              <w:t>5.1.2</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Miglioramento controllo del territorio</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Svolgimento attività di controllo del territorio anche ambientale:</w:t>
            </w:r>
          </w:p>
          <w:p w:rsidR="007627E4" w:rsidRDefault="007627E4" w:rsidP="009E4E36">
            <w:pPr>
              <w:pStyle w:val="Paragrafoelenco"/>
              <w:numPr>
                <w:ilvl w:val="0"/>
                <w:numId w:val="1"/>
              </w:numPr>
              <w:jc w:val="left"/>
            </w:pPr>
            <w:r>
              <w:rPr>
                <w:rFonts w:ascii="ArialNarrow" w:hAnsi="ArialNarrow" w:cs="ArialNarrow"/>
                <w:color w:val="000000"/>
                <w:sz w:val="18"/>
                <w:szCs w:val="18"/>
              </w:rPr>
              <w:t>Realizzazione progetti di controllo ambientale;</w:t>
            </w:r>
          </w:p>
          <w:p w:rsidR="007627E4" w:rsidRPr="00B12C3B" w:rsidRDefault="007627E4" w:rsidP="009E4E36">
            <w:pPr>
              <w:pStyle w:val="Paragrafoelenco"/>
              <w:numPr>
                <w:ilvl w:val="0"/>
                <w:numId w:val="1"/>
              </w:numPr>
              <w:jc w:val="left"/>
            </w:pPr>
            <w:r>
              <w:rPr>
                <w:rFonts w:ascii="ArialNarrow" w:hAnsi="ArialNarrow" w:cs="ArialNarrow"/>
                <w:color w:val="000000"/>
                <w:sz w:val="18"/>
                <w:szCs w:val="18"/>
              </w:rPr>
              <w:t>Realizzazione progetti soste rosa</w:t>
            </w:r>
          </w:p>
          <w:p w:rsidR="007627E4" w:rsidRDefault="007627E4" w:rsidP="009E4E36">
            <w:pPr>
              <w:pStyle w:val="Standard"/>
              <w:rPr>
                <w:rFonts w:ascii="Times New Roman" w:hAnsi="Times New Roman" w:cs="Times New Roman"/>
                <w:sz w:val="18"/>
                <w:szCs w:val="18"/>
              </w:rPr>
            </w:pPr>
          </w:p>
          <w:p w:rsidR="007627E4" w:rsidRDefault="007627E4" w:rsidP="009E4E36">
            <w:pPr>
              <w:pStyle w:val="Standard"/>
              <w:rPr>
                <w:rFonts w:ascii="Times New Roman" w:hAnsi="Times New Roman" w:cs="Times New Roman"/>
                <w:sz w:val="18"/>
                <w:szCs w:val="18"/>
              </w:rPr>
            </w:pPr>
            <w:r w:rsidRPr="00F972EF">
              <w:rPr>
                <w:rFonts w:ascii="Times New Roman" w:hAnsi="Times New Roman" w:cs="Times New Roman"/>
                <w:sz w:val="18"/>
                <w:szCs w:val="18"/>
              </w:rPr>
              <w:t xml:space="preserve">Potenziamento segnaletica stradale del territorio comunale </w:t>
            </w:r>
          </w:p>
          <w:p w:rsidR="007627E4" w:rsidRPr="00F972EF" w:rsidRDefault="007627E4" w:rsidP="009E4E36">
            <w:pPr>
              <w:pStyle w:val="Standard"/>
              <w:rPr>
                <w:rFonts w:ascii="Times New Roman" w:hAnsi="Times New Roman" w:cs="Times New Roman"/>
                <w:sz w:val="18"/>
                <w:szCs w:val="18"/>
              </w:rPr>
            </w:pP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24"/>
                <w:szCs w:val="24"/>
              </w:rPr>
            </w:pP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20"/>
                <w:szCs w:val="20"/>
              </w:rPr>
              <w:t>5.1.3</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Controllo attività produttive e cantieri edilizi</w:t>
            </w:r>
          </w:p>
          <w:p w:rsidR="007627E4" w:rsidRDefault="007627E4" w:rsidP="009E4E36">
            <w:pPr>
              <w:pStyle w:val="Standard"/>
              <w:rPr>
                <w:rFonts w:ascii="ArialNarrow" w:hAnsi="ArialNarrow" w:cs="ArialNarrow" w:hint="eastAsia"/>
                <w:color w:val="000000"/>
                <w:sz w:val="18"/>
                <w:szCs w:val="18"/>
              </w:rPr>
            </w:pP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Svolgimento di attività di controllo anche con funzioni di polizia giudiziaria</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pPr>
            <w:r>
              <w:rPr>
                <w:rFonts w:ascii="ArialNarrow" w:hAnsi="ArialNarrow" w:cs="ArialNarrow"/>
                <w:color w:val="000000"/>
                <w:sz w:val="18"/>
                <w:szCs w:val="18"/>
              </w:rPr>
              <w:t>Attività progettuale per controllo attività commerciali</w:t>
            </w:r>
          </w:p>
          <w:p w:rsidR="007627E4" w:rsidRDefault="007627E4" w:rsidP="009E4E36">
            <w:pPr>
              <w:pStyle w:val="Standard"/>
              <w:rPr>
                <w:rFonts w:ascii="ArialNarrow" w:hAnsi="ArialNarrow" w:cs="ArialNarrow" w:hint="eastAsia"/>
                <w:color w:val="000000"/>
                <w:sz w:val="18"/>
                <w:szCs w:val="18"/>
                <w:shd w:val="clear" w:color="auto" w:fill="FFFF00"/>
              </w:rPr>
            </w:pP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24"/>
                <w:szCs w:val="24"/>
              </w:rPr>
            </w:pP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sz w:val="20"/>
                <w:szCs w:val="20"/>
              </w:rPr>
              <w:t>5.1.4</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Spettacoli e manifestazioni in sicurezza</w:t>
            </w:r>
          </w:p>
          <w:p w:rsidR="007627E4" w:rsidRDefault="007627E4" w:rsidP="009E4E36">
            <w:pPr>
              <w:pStyle w:val="Standard"/>
              <w:rPr>
                <w:rFonts w:ascii="ArialNarrow" w:hAnsi="ArialNarrow" w:cs="ArialNarrow" w:hint="eastAsia"/>
                <w:color w:val="000000"/>
                <w:sz w:val="18"/>
                <w:szCs w:val="18"/>
              </w:rPr>
            </w:pP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Progetti per l’ampliamento dei servizi in occasione di manifestazione ed eventi</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pPr>
            <w:r>
              <w:rPr>
                <w:rFonts w:ascii="ArialNarrow" w:hAnsi="ArialNarrow" w:cs="ArialNarrow"/>
                <w:color w:val="000000"/>
                <w:sz w:val="18"/>
                <w:szCs w:val="18"/>
              </w:rPr>
              <w:t>Creazione di sistemi di collaborazione con le associazioni presenti nel territorio per il controllo della sicurezza di luoghi particolarmente sensibili.</w:t>
            </w:r>
          </w:p>
          <w:p w:rsidR="007627E4" w:rsidRDefault="007627E4" w:rsidP="009E4E36">
            <w:pPr>
              <w:pStyle w:val="Standard"/>
              <w:rPr>
                <w:rFonts w:ascii="ArialNarrow" w:hAnsi="ArialNarrow" w:cs="ArialNarrow" w:hint="eastAsia"/>
                <w:color w:val="000000"/>
                <w:sz w:val="18"/>
                <w:szCs w:val="18"/>
              </w:rPr>
            </w:pP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24"/>
                <w:szCs w:val="24"/>
              </w:rPr>
            </w:pP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20"/>
                <w:szCs w:val="20"/>
              </w:rPr>
              <w:t>5.1.5</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Controllo randagismo</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Svolgimento attività per il controllo della popolazione canina anche attraverso procedure di convenzionamento con associazioni animaliste presenti nel territorio.</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Collaborazione con comuni confinanti per le procedure di sterilizzazione e riammissione</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pPr>
            <w:r>
              <w:rPr>
                <w:rFonts w:ascii="ArialNarrow" w:hAnsi="ArialNarrow" w:cs="ArialNarrow"/>
                <w:color w:val="000000"/>
                <w:sz w:val="18"/>
                <w:szCs w:val="18"/>
              </w:rPr>
              <w:t>Protocollo d’Intesa con il comune di Catania per la realizzazione di un ricovero intercomunale.</w:t>
            </w:r>
          </w:p>
          <w:p w:rsidR="007627E4" w:rsidRDefault="007627E4" w:rsidP="009E4E36">
            <w:pPr>
              <w:pStyle w:val="Standard"/>
              <w:rPr>
                <w:rFonts w:ascii="ArialNarrow" w:hAnsi="ArialNarrow" w:cs="ArialNarrow" w:hint="eastAsia"/>
                <w:color w:val="000000"/>
                <w:sz w:val="18"/>
                <w:szCs w:val="18"/>
              </w:rPr>
            </w:pP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jc w:val="center"/>
            </w:pPr>
            <w:r>
              <w:rPr>
                <w:rFonts w:ascii="ArialNarrow" w:hAnsi="ArialNarrow" w:cs="ArialNarrow"/>
                <w:b/>
                <w:color w:val="000000"/>
                <w:sz w:val="20"/>
                <w:szCs w:val="20"/>
              </w:rPr>
              <w:t>Sicurezza nella mobilità veicolare</w:t>
            </w: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20"/>
                <w:szCs w:val="20"/>
              </w:rPr>
              <w:t>4.2.1</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Incremento posteggi sul territorio</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18"/>
                <w:szCs w:val="18"/>
              </w:rPr>
            </w:pPr>
            <w:r>
              <w:rPr>
                <w:rFonts w:ascii="ArialNarrow" w:hAnsi="ArialNarrow" w:cs="ArialNarrow"/>
                <w:color w:val="000000"/>
                <w:sz w:val="18"/>
                <w:szCs w:val="18"/>
              </w:rPr>
              <w:t>Realizzazione parcheggio Corso Europa</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pPr>
            <w:r>
              <w:rPr>
                <w:rFonts w:ascii="ArialNarrow" w:hAnsi="ArialNarrow" w:cs="ArialNarrow"/>
                <w:color w:val="000000"/>
                <w:sz w:val="18"/>
                <w:szCs w:val="18"/>
              </w:rPr>
              <w:t>Acquisizione area adiacente al Palazzo Principi Di Giovanni per realizzazione parcheggio</w:t>
            </w:r>
          </w:p>
          <w:p w:rsidR="007627E4" w:rsidRDefault="007627E4" w:rsidP="009E4E36">
            <w:pPr>
              <w:pStyle w:val="Standard"/>
              <w:rPr>
                <w:rFonts w:ascii="ArialNarrow" w:hAnsi="ArialNarrow" w:cs="ArialNarrow" w:hint="eastAsia"/>
                <w:color w:val="000000"/>
                <w:sz w:val="18"/>
                <w:szCs w:val="18"/>
              </w:rPr>
            </w:pPr>
          </w:p>
          <w:p w:rsidR="007627E4" w:rsidRDefault="007627E4" w:rsidP="009E4E36">
            <w:pPr>
              <w:pStyle w:val="Standard"/>
            </w:pPr>
            <w:r>
              <w:rPr>
                <w:rFonts w:ascii="ArialNarrow" w:hAnsi="ArialNarrow" w:cs="ArialNarrow"/>
                <w:color w:val="000000"/>
                <w:sz w:val="18"/>
                <w:szCs w:val="18"/>
              </w:rPr>
              <w:t>Attivazione procedure di finanziamento per realizzazione posteggi sul territorio comunale</w:t>
            </w:r>
          </w:p>
          <w:p w:rsidR="007627E4" w:rsidRDefault="007627E4" w:rsidP="009E4E36">
            <w:pPr>
              <w:pStyle w:val="Standard"/>
              <w:rPr>
                <w:rFonts w:ascii="ArialNarrow" w:hAnsi="ArialNarrow" w:cs="ArialNarrow" w:hint="eastAsia"/>
                <w:color w:val="000000"/>
                <w:sz w:val="18"/>
                <w:szCs w:val="18"/>
              </w:rPr>
            </w:pPr>
          </w:p>
        </w:tc>
      </w:tr>
      <w:tr w:rsidR="007627E4"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ArialNarrow" w:hAnsi="ArialNarrow" w:cs="ArialNarrow" w:hint="eastAsia"/>
                <w:color w:val="000000"/>
                <w:sz w:val="24"/>
                <w:szCs w:val="24"/>
              </w:rPr>
            </w:pP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20"/>
                <w:szCs w:val="20"/>
              </w:rPr>
              <w:t>4.2.2</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pPr>
            <w:r>
              <w:rPr>
                <w:rFonts w:ascii="ArialNarrow" w:hAnsi="ArialNarrow" w:cs="ArialNarrow"/>
                <w:color w:val="000000"/>
                <w:sz w:val="18"/>
                <w:szCs w:val="18"/>
              </w:rPr>
              <w:t>Miglioramento viabilità per la sicurezza stradale</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Times New Roman" w:hAnsi="Times New Roman" w:cs="Times New Roman"/>
                <w:sz w:val="20"/>
                <w:szCs w:val="20"/>
              </w:rPr>
            </w:pPr>
            <w:r>
              <w:rPr>
                <w:rFonts w:ascii="Times New Roman" w:hAnsi="Times New Roman" w:cs="Times New Roman"/>
                <w:sz w:val="20"/>
                <w:szCs w:val="20"/>
              </w:rPr>
              <w:t>Rigenerazione urbana con interventi sulla rete stradale cittadina Circonvallazione</w:t>
            </w:r>
          </w:p>
          <w:p w:rsidR="007627E4" w:rsidRDefault="007627E4" w:rsidP="009E4E36">
            <w:pPr>
              <w:pStyle w:val="Standard"/>
              <w:rPr>
                <w:rFonts w:ascii="ArialNarrow" w:hAnsi="ArialNarrow" w:cs="ArialNarrow" w:hint="eastAsia"/>
                <w:sz w:val="18"/>
                <w:szCs w:val="18"/>
              </w:rPr>
            </w:pPr>
          </w:p>
        </w:tc>
      </w:tr>
      <w:tr w:rsidR="007627E4" w:rsidRPr="007D6F95" w:rsidTr="009E4E36">
        <w:tc>
          <w:tcPr>
            <w:tcW w:w="3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Default="007627E4" w:rsidP="009E4E36">
            <w:pPr>
              <w:pStyle w:val="Standard"/>
              <w:rPr>
                <w:rFonts w:ascii="Times New Roman" w:hAnsi="Times New Roman" w:cs="ArialNarrow"/>
                <w:b/>
                <w:color w:val="000000"/>
                <w:sz w:val="18"/>
                <w:szCs w:val="24"/>
              </w:rPr>
            </w:pPr>
            <w:r w:rsidRPr="007D6F95">
              <w:rPr>
                <w:rFonts w:ascii="Times New Roman" w:hAnsi="Times New Roman" w:cs="ArialNarrow"/>
                <w:b/>
                <w:color w:val="000000"/>
                <w:sz w:val="18"/>
                <w:szCs w:val="24"/>
              </w:rPr>
              <w:t>Percezione della sicurezza nei cittadini</w:t>
            </w:r>
          </w:p>
          <w:p w:rsidR="007627E4" w:rsidRPr="007D6F95" w:rsidRDefault="007627E4" w:rsidP="009E4E36">
            <w:pPr>
              <w:pStyle w:val="Standard"/>
              <w:rPr>
                <w:rFonts w:ascii="Times New Roman" w:hAnsi="Times New Roman" w:cs="ArialNarrow"/>
                <w:b/>
                <w:color w:val="000000"/>
                <w:sz w:val="18"/>
                <w:szCs w:val="24"/>
              </w:rPr>
            </w:pP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Pr="007D6F95" w:rsidRDefault="007627E4" w:rsidP="009E4E36">
            <w:pPr>
              <w:pStyle w:val="Standard"/>
              <w:rPr>
                <w:rFonts w:ascii="Times New Roman" w:hAnsi="Times New Roman" w:cs="ArialNarrow"/>
                <w:color w:val="000000"/>
                <w:sz w:val="18"/>
                <w:szCs w:val="20"/>
              </w:rPr>
            </w:pPr>
            <w:r>
              <w:rPr>
                <w:rFonts w:ascii="Times New Roman" w:hAnsi="Times New Roman" w:cs="ArialNarrow"/>
                <w:color w:val="000000"/>
                <w:sz w:val="18"/>
                <w:szCs w:val="20"/>
              </w:rPr>
              <w:t>5.1.1</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Pr="007D6F95" w:rsidRDefault="007627E4" w:rsidP="009E4E36">
            <w:pPr>
              <w:pStyle w:val="Standard"/>
              <w:rPr>
                <w:rFonts w:ascii="Times New Roman" w:hAnsi="Times New Roman" w:cs="ArialNarrow"/>
                <w:color w:val="000000"/>
                <w:sz w:val="18"/>
                <w:szCs w:val="18"/>
              </w:rPr>
            </w:pPr>
            <w:r>
              <w:rPr>
                <w:rFonts w:ascii="Times New Roman" w:hAnsi="Times New Roman" w:cs="ArialNarrow"/>
                <w:color w:val="000000"/>
                <w:sz w:val="18"/>
                <w:szCs w:val="18"/>
              </w:rPr>
              <w:t xml:space="preserve">Promozione cultura della legalità </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27E4" w:rsidRPr="007D6F95" w:rsidRDefault="007627E4" w:rsidP="009E4E36">
            <w:pPr>
              <w:pStyle w:val="Standard"/>
              <w:rPr>
                <w:rFonts w:ascii="Times New Roman" w:hAnsi="Times New Roman" w:cs="ArialNarrow"/>
                <w:sz w:val="18"/>
                <w:szCs w:val="18"/>
              </w:rPr>
            </w:pPr>
            <w:r>
              <w:rPr>
                <w:rFonts w:ascii="Times New Roman" w:hAnsi="Times New Roman" w:cs="ArialNarrow"/>
                <w:sz w:val="18"/>
                <w:szCs w:val="18"/>
              </w:rPr>
              <w:t>Svolgimento progetti cittadini per la legalità</w:t>
            </w:r>
          </w:p>
        </w:tc>
      </w:tr>
    </w:tbl>
    <w:p w:rsidR="007627E4" w:rsidRDefault="007627E4" w:rsidP="007627E4">
      <w:pPr>
        <w:pStyle w:val="Standard"/>
        <w:rPr>
          <w:rFonts w:ascii="Times New Roman" w:hAnsi="Times New Roman" w:cs="Times New Roman"/>
          <w:b/>
          <w:sz w:val="32"/>
          <w:szCs w:val="32"/>
        </w:rPr>
      </w:pPr>
    </w:p>
    <w:p w:rsidR="007627E4" w:rsidRDefault="007627E4" w:rsidP="007627E4">
      <w:pPr>
        <w:pStyle w:val="Standard"/>
        <w:jc w:val="center"/>
        <w:rPr>
          <w:rFonts w:ascii="Times New Roman" w:hAnsi="Times New Roman" w:cs="Times New Roman"/>
          <w:b/>
          <w:sz w:val="32"/>
          <w:szCs w:val="32"/>
        </w:rPr>
      </w:pPr>
    </w:p>
    <w:p w:rsidR="007627E4" w:rsidRDefault="007627E4" w:rsidP="007627E4">
      <w:pPr>
        <w:pStyle w:val="Standard"/>
        <w:jc w:val="center"/>
        <w:rPr>
          <w:rFonts w:ascii="Times New Roman" w:hAnsi="Times New Roman" w:cs="Times New Roman"/>
          <w:b/>
          <w:sz w:val="32"/>
          <w:szCs w:val="32"/>
        </w:rPr>
      </w:pPr>
    </w:p>
    <w:p w:rsidR="001F6328" w:rsidRDefault="001F6328"/>
    <w:sectPr w:rsidR="001F6328">
      <w:pgSz w:w="15840" w:h="12240" w:orient="landscape"/>
      <w:pgMar w:top="1134" w:right="141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Narrow">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ArialNarrow,Bold">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64F0F"/>
    <w:multiLevelType w:val="multilevel"/>
    <w:tmpl w:val="85DCD210"/>
    <w:styleLink w:val="WWNum13"/>
    <w:lvl w:ilvl="0">
      <w:numFmt w:val="bullet"/>
      <w:lvlText w:val="-"/>
      <w:lvlJc w:val="left"/>
      <w:pPr>
        <w:ind w:left="720" w:hanging="360"/>
      </w:pPr>
      <w:rPr>
        <w:rFonts w:ascii="ArialNarrow" w:hAnsi="ArialNarrow" w:cs="ArialNarro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6B6040A"/>
    <w:multiLevelType w:val="hybridMultilevel"/>
    <w:tmpl w:val="8CBC89C6"/>
    <w:lvl w:ilvl="0" w:tplc="4C96A788">
      <w:start w:val="3"/>
      <w:numFmt w:val="bullet"/>
      <w:lvlText w:val="-"/>
      <w:lvlJc w:val="left"/>
      <w:pPr>
        <w:ind w:left="720" w:hanging="360"/>
      </w:pPr>
      <w:rPr>
        <w:rFonts w:ascii="ArialNarrow" w:eastAsia="SimSun" w:hAnsi="ArialNarrow" w:cs="ArialNarrow"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7E4"/>
    <w:rsid w:val="001F6328"/>
    <w:rsid w:val="00694FE4"/>
    <w:rsid w:val="007627E4"/>
    <w:rsid w:val="0083049F"/>
    <w:rsid w:val="00840145"/>
    <w:rsid w:val="009E2B93"/>
    <w:rsid w:val="00D06C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41212-D9AC-4B6D-AED8-34DBD4C0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627E4"/>
    <w:pPr>
      <w:widowControl w:val="0"/>
      <w:suppressAutoHyphens/>
      <w:autoSpaceDN w:val="0"/>
      <w:spacing w:after="200" w:line="276" w:lineRule="auto"/>
      <w:textAlignment w:val="baseline"/>
    </w:pPr>
    <w:rPr>
      <w:rFonts w:ascii="Calibri" w:eastAsia="SimSun" w:hAnsi="Calibri" w:cs="F"/>
      <w:kern w:val="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7627E4"/>
    <w:pPr>
      <w:suppressAutoHyphens/>
      <w:autoSpaceDN w:val="0"/>
      <w:spacing w:after="0" w:line="240" w:lineRule="auto"/>
      <w:jc w:val="both"/>
      <w:textAlignment w:val="baseline"/>
    </w:pPr>
    <w:rPr>
      <w:rFonts w:ascii="Calibri" w:eastAsia="SimSun" w:hAnsi="Calibri" w:cs="F"/>
      <w:kern w:val="3"/>
    </w:rPr>
  </w:style>
  <w:style w:type="paragraph" w:styleId="Paragrafoelenco">
    <w:name w:val="List Paragraph"/>
    <w:basedOn w:val="Standard"/>
    <w:rsid w:val="007627E4"/>
    <w:pPr>
      <w:ind w:left="720"/>
    </w:pPr>
  </w:style>
  <w:style w:type="numbering" w:customStyle="1" w:styleId="WWNum13">
    <w:name w:val="WWNum13"/>
    <w:basedOn w:val="Nessunelenco"/>
    <w:rsid w:val="007627E4"/>
    <w:pPr>
      <w:numPr>
        <w:numId w:val="1"/>
      </w:numPr>
    </w:pPr>
  </w:style>
  <w:style w:type="character" w:customStyle="1" w:styleId="Nessuno">
    <w:name w:val="Nessuno"/>
    <w:rsid w:val="007627E4"/>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2734</Words>
  <Characters>15587</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assistente_sociale</dc:creator>
  <cp:keywords/>
  <dc:description/>
  <cp:lastModifiedBy>Utente</cp:lastModifiedBy>
  <cp:revision>2</cp:revision>
  <dcterms:created xsi:type="dcterms:W3CDTF">2023-02-03T11:42:00Z</dcterms:created>
  <dcterms:modified xsi:type="dcterms:W3CDTF">2023-02-03T11:42:00Z</dcterms:modified>
</cp:coreProperties>
</file>